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0B8DA3" w14:textId="77777777" w:rsidR="006D657E" w:rsidRPr="006D657E" w:rsidRDefault="006D657E" w:rsidP="006D657E">
      <w:pPr>
        <w:spacing w:line="360" w:lineRule="auto"/>
        <w:jc w:val="center"/>
        <w:rPr>
          <w:rFonts w:asciiTheme="majorHAnsi" w:hAnsiTheme="majorHAnsi" w:cs="Times New Roman"/>
          <w:b/>
          <w:sz w:val="26"/>
        </w:rPr>
      </w:pPr>
      <w:r w:rsidRPr="006D657E">
        <w:rPr>
          <w:rFonts w:asciiTheme="majorHAnsi" w:hAnsiTheme="majorHAnsi" w:cs="Times New Roman"/>
          <w:b/>
          <w:bCs/>
          <w:color w:val="000000"/>
          <w:sz w:val="26"/>
        </w:rPr>
        <w:t xml:space="preserve">Nasce in Cilento il Museo dell’Uomo e della </w:t>
      </w:r>
      <w:proofErr w:type="gramStart"/>
      <w:r w:rsidRPr="006D657E">
        <w:rPr>
          <w:rFonts w:asciiTheme="majorHAnsi" w:hAnsiTheme="majorHAnsi" w:cs="Times New Roman"/>
          <w:b/>
          <w:bCs/>
          <w:color w:val="000000"/>
          <w:sz w:val="26"/>
        </w:rPr>
        <w:t>Natura</w:t>
      </w:r>
      <w:proofErr w:type="gramEnd"/>
    </w:p>
    <w:p w14:paraId="70459D46"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 </w:t>
      </w:r>
    </w:p>
    <w:p w14:paraId="4A3265AA" w14:textId="77777777" w:rsidR="006D657E" w:rsidRDefault="006D657E" w:rsidP="006D657E">
      <w:pPr>
        <w:pStyle w:val="normal"/>
        <w:spacing w:line="360" w:lineRule="auto"/>
        <w:jc w:val="both"/>
      </w:pPr>
      <w:r>
        <w:rPr>
          <w:rFonts w:ascii="Calibri" w:eastAsia="Calibri" w:hAnsi="Calibri" w:cs="Calibri"/>
          <w:sz w:val="24"/>
          <w:szCs w:val="24"/>
        </w:rPr>
        <w:t xml:space="preserve">21 luglio 2016 ROMA – Nasce da un progetto di riqualificazione ambientale e sviluppo del territorio che ha puntato sulla cultura e l'incontro di tradizioni, arte e scienza, il </w:t>
      </w:r>
      <w:r>
        <w:rPr>
          <w:rFonts w:ascii="Calibri" w:eastAsia="Calibri" w:hAnsi="Calibri" w:cs="Calibri"/>
          <w:b/>
          <w:sz w:val="24"/>
          <w:szCs w:val="24"/>
        </w:rPr>
        <w:t xml:space="preserve">Museo dell’Uomo e della Natura </w:t>
      </w:r>
      <w:r>
        <w:rPr>
          <w:rFonts w:ascii="Calibri" w:eastAsia="Calibri" w:hAnsi="Calibri" w:cs="Calibri"/>
          <w:sz w:val="24"/>
          <w:szCs w:val="24"/>
        </w:rPr>
        <w:t>(</w:t>
      </w:r>
      <w:r>
        <w:rPr>
          <w:rFonts w:ascii="Calibri" w:eastAsia="Calibri" w:hAnsi="Calibri" w:cs="Calibri"/>
          <w:b/>
          <w:sz w:val="24"/>
          <w:szCs w:val="24"/>
        </w:rPr>
        <w:t>MUN</w:t>
      </w:r>
      <w:r>
        <w:rPr>
          <w:rFonts w:ascii="Calibri" w:eastAsia="Calibri" w:hAnsi="Calibri" w:cs="Calibri"/>
          <w:sz w:val="24"/>
          <w:szCs w:val="24"/>
        </w:rPr>
        <w:t>), la struttura complessa e polifunzionale,</w:t>
      </w:r>
      <w:proofErr w:type="gramStart"/>
      <w:r>
        <w:rPr>
          <w:rFonts w:ascii="Calibri" w:eastAsia="Calibri" w:hAnsi="Calibri" w:cs="Calibri"/>
          <w:sz w:val="24"/>
          <w:szCs w:val="24"/>
        </w:rPr>
        <w:t xml:space="preserve">  </w:t>
      </w:r>
      <w:proofErr w:type="gramEnd"/>
      <w:r>
        <w:rPr>
          <w:rFonts w:ascii="Calibri" w:eastAsia="Calibri" w:hAnsi="Calibri" w:cs="Calibri"/>
          <w:sz w:val="24"/>
          <w:szCs w:val="24"/>
        </w:rPr>
        <w:t>frutto anche di un’attenta opera di recupero di una cava dismessa nel comune di Tortorella, in Cilento.</w:t>
      </w:r>
    </w:p>
    <w:p w14:paraId="0A72F59D" w14:textId="77777777" w:rsidR="006D657E" w:rsidRDefault="006D657E" w:rsidP="006D657E">
      <w:pPr>
        <w:pStyle w:val="normal"/>
        <w:spacing w:line="360" w:lineRule="auto"/>
        <w:jc w:val="both"/>
        <w:rPr>
          <w:rFonts w:ascii="Calibri" w:eastAsia="Calibri" w:hAnsi="Calibri" w:cs="Calibri"/>
          <w:sz w:val="24"/>
          <w:szCs w:val="24"/>
        </w:rPr>
      </w:pPr>
      <w:r>
        <w:rPr>
          <w:rFonts w:ascii="Calibri" w:eastAsia="Calibri" w:hAnsi="Calibri" w:cs="Calibri"/>
          <w:sz w:val="24"/>
          <w:szCs w:val="24"/>
        </w:rPr>
        <w:t xml:space="preserve">II Museo dell’Uomo e della Natura aprirà al pubblico </w:t>
      </w:r>
      <w:r>
        <w:rPr>
          <w:rFonts w:ascii="Calibri" w:eastAsia="Calibri" w:hAnsi="Calibri" w:cs="Calibri"/>
          <w:b/>
          <w:sz w:val="24"/>
          <w:szCs w:val="24"/>
        </w:rPr>
        <w:t>domenica 24 luglio 2016</w:t>
      </w:r>
      <w:r>
        <w:rPr>
          <w:rFonts w:ascii="Calibri" w:eastAsia="Calibri" w:hAnsi="Calibri" w:cs="Calibri"/>
          <w:sz w:val="24"/>
          <w:szCs w:val="24"/>
        </w:rPr>
        <w:t xml:space="preserve">, con mostre sull’uomo, la natura e il loro indissolubile legame, e con spettacoli musicali e teatrali. L’apertura della stagione artistica vedrà protagonista </w:t>
      </w:r>
      <w:proofErr w:type="gramStart"/>
      <w:r>
        <w:rPr>
          <w:rFonts w:ascii="Calibri" w:eastAsia="Calibri" w:hAnsi="Calibri" w:cs="Calibri"/>
          <w:sz w:val="24"/>
          <w:szCs w:val="24"/>
        </w:rPr>
        <w:t>la</w:t>
      </w:r>
      <w:proofErr w:type="gramEnd"/>
      <w:r>
        <w:rPr>
          <w:rFonts w:ascii="Calibri" w:eastAsia="Calibri" w:hAnsi="Calibri" w:cs="Calibri"/>
          <w:sz w:val="24"/>
          <w:szCs w:val="24"/>
        </w:rPr>
        <w:t xml:space="preserve"> soprano e attrice </w:t>
      </w:r>
      <w:r>
        <w:rPr>
          <w:rFonts w:ascii="Calibri" w:eastAsia="Calibri" w:hAnsi="Calibri" w:cs="Calibri"/>
          <w:b/>
          <w:sz w:val="24"/>
          <w:szCs w:val="24"/>
        </w:rPr>
        <w:t>Katia Ricciarelli</w:t>
      </w:r>
      <w:r>
        <w:rPr>
          <w:rFonts w:ascii="Calibri" w:eastAsia="Calibri" w:hAnsi="Calibri" w:cs="Calibri"/>
          <w:sz w:val="24"/>
          <w:szCs w:val="24"/>
        </w:rPr>
        <w:t xml:space="preserve"> in “</w:t>
      </w:r>
      <w:r>
        <w:rPr>
          <w:rFonts w:ascii="Calibri" w:eastAsia="Calibri" w:hAnsi="Calibri" w:cs="Calibri"/>
          <w:b/>
          <w:sz w:val="24"/>
          <w:szCs w:val="24"/>
        </w:rPr>
        <w:t>In ... Canto Napoletano</w:t>
      </w:r>
      <w:r>
        <w:rPr>
          <w:rFonts w:ascii="Calibri" w:eastAsia="Calibri" w:hAnsi="Calibri" w:cs="Calibri"/>
          <w:sz w:val="24"/>
          <w:szCs w:val="24"/>
        </w:rPr>
        <w:t>”.</w:t>
      </w:r>
    </w:p>
    <w:p w14:paraId="3239197A" w14:textId="77777777" w:rsidR="006D657E" w:rsidRDefault="006D657E" w:rsidP="006D657E">
      <w:pPr>
        <w:pStyle w:val="normal"/>
        <w:spacing w:line="360" w:lineRule="auto"/>
        <w:jc w:val="both"/>
      </w:pPr>
    </w:p>
    <w:p w14:paraId="77454D1E" w14:textId="77777777" w:rsidR="006D657E" w:rsidRDefault="006D657E" w:rsidP="006D657E">
      <w:pPr>
        <w:pStyle w:val="normal"/>
        <w:spacing w:line="360" w:lineRule="auto"/>
        <w:jc w:val="both"/>
      </w:pPr>
      <w:r>
        <w:rPr>
          <w:rFonts w:ascii="Calibri" w:eastAsia="Calibri" w:hAnsi="Calibri" w:cs="Calibri"/>
          <w:sz w:val="24"/>
          <w:szCs w:val="24"/>
        </w:rPr>
        <w:t xml:space="preserve">Il MUN nasce dalla collaborazione tra </w:t>
      </w:r>
      <w:r>
        <w:rPr>
          <w:rFonts w:ascii="Calibri" w:eastAsia="Calibri" w:hAnsi="Calibri" w:cs="Calibri"/>
          <w:b/>
          <w:sz w:val="24"/>
          <w:szCs w:val="24"/>
        </w:rPr>
        <w:t>Città della Scienza</w:t>
      </w:r>
      <w:r>
        <w:rPr>
          <w:rFonts w:ascii="Calibri" w:eastAsia="Calibri" w:hAnsi="Calibri" w:cs="Calibri"/>
          <w:sz w:val="24"/>
          <w:szCs w:val="24"/>
        </w:rPr>
        <w:t>, l’</w:t>
      </w:r>
      <w:r>
        <w:rPr>
          <w:rFonts w:ascii="Calibri" w:eastAsia="Calibri" w:hAnsi="Calibri" w:cs="Calibri"/>
          <w:b/>
          <w:sz w:val="24"/>
          <w:szCs w:val="24"/>
        </w:rPr>
        <w:t xml:space="preserve">Associazione Domenico Scarlatti </w:t>
      </w:r>
      <w:r>
        <w:rPr>
          <w:rFonts w:ascii="Calibri" w:eastAsia="Calibri" w:hAnsi="Calibri" w:cs="Calibri"/>
          <w:sz w:val="24"/>
          <w:szCs w:val="24"/>
        </w:rPr>
        <w:t xml:space="preserve">e la società </w:t>
      </w:r>
      <w:proofErr w:type="spellStart"/>
      <w:r>
        <w:rPr>
          <w:rFonts w:ascii="Calibri" w:eastAsia="Calibri" w:hAnsi="Calibri" w:cs="Calibri"/>
          <w:b/>
          <w:sz w:val="24"/>
          <w:szCs w:val="24"/>
        </w:rPr>
        <w:t>Ericusa</w:t>
      </w:r>
      <w:proofErr w:type="spellEnd"/>
      <w:r>
        <w:rPr>
          <w:rFonts w:ascii="Calibri" w:eastAsia="Calibri" w:hAnsi="Calibri" w:cs="Calibri"/>
          <w:sz w:val="24"/>
          <w:szCs w:val="24"/>
        </w:rPr>
        <w:t xml:space="preserve">. Sono partner ufficiali dell’iniziativa il </w:t>
      </w:r>
      <w:r>
        <w:rPr>
          <w:rFonts w:ascii="Calibri" w:eastAsia="Calibri" w:hAnsi="Calibri" w:cs="Calibri"/>
          <w:b/>
          <w:sz w:val="24"/>
          <w:szCs w:val="24"/>
        </w:rPr>
        <w:t>WWF</w:t>
      </w:r>
      <w:r>
        <w:rPr>
          <w:rFonts w:ascii="Calibri" w:eastAsia="Calibri" w:hAnsi="Calibri" w:cs="Calibri"/>
          <w:sz w:val="24"/>
          <w:szCs w:val="24"/>
        </w:rPr>
        <w:t xml:space="preserve">, la </w:t>
      </w:r>
      <w:r>
        <w:rPr>
          <w:rFonts w:ascii="Calibri" w:eastAsia="Calibri" w:hAnsi="Calibri" w:cs="Calibri"/>
          <w:b/>
          <w:sz w:val="24"/>
          <w:szCs w:val="24"/>
        </w:rPr>
        <w:t>LIPU</w:t>
      </w:r>
      <w:r>
        <w:rPr>
          <w:rFonts w:ascii="Calibri" w:eastAsia="Calibri" w:hAnsi="Calibri" w:cs="Calibri"/>
          <w:sz w:val="24"/>
          <w:szCs w:val="24"/>
        </w:rPr>
        <w:t xml:space="preserve"> e l’</w:t>
      </w:r>
      <w:r>
        <w:rPr>
          <w:rFonts w:ascii="Calibri" w:eastAsia="Calibri" w:hAnsi="Calibri" w:cs="Calibri"/>
          <w:b/>
          <w:sz w:val="24"/>
          <w:szCs w:val="24"/>
        </w:rPr>
        <w:t>Istituto Charles Darwin International.</w:t>
      </w:r>
    </w:p>
    <w:p w14:paraId="38AC63DF" w14:textId="77777777" w:rsidR="006D657E" w:rsidRDefault="006D657E" w:rsidP="006D657E">
      <w:pPr>
        <w:pStyle w:val="normal"/>
        <w:spacing w:line="360" w:lineRule="auto"/>
        <w:jc w:val="both"/>
      </w:pPr>
      <w:r>
        <w:rPr>
          <w:rFonts w:ascii="Calibri" w:eastAsia="Calibri" w:hAnsi="Calibri" w:cs="Calibri"/>
          <w:sz w:val="24"/>
          <w:szCs w:val="24"/>
        </w:rPr>
        <w:t xml:space="preserve">Il complesso </w:t>
      </w:r>
      <w:proofErr w:type="gramStart"/>
      <w:r>
        <w:rPr>
          <w:rFonts w:ascii="Calibri" w:eastAsia="Calibri" w:hAnsi="Calibri" w:cs="Calibri"/>
          <w:sz w:val="24"/>
          <w:szCs w:val="24"/>
        </w:rPr>
        <w:t>museale</w:t>
      </w:r>
      <w:proofErr w:type="gramEnd"/>
      <w:r>
        <w:rPr>
          <w:rFonts w:ascii="Calibri" w:eastAsia="Calibri" w:hAnsi="Calibri" w:cs="Calibri"/>
          <w:sz w:val="24"/>
          <w:szCs w:val="24"/>
        </w:rPr>
        <w:t>, che amplia l’offerta e la  rete culturale cilentana candidandosi a diventare non solo attrattore turistico ma anche luogo di incontro e fusione di arti e tradizioni,  si estende su una superficie di 1,5 ettari.</w:t>
      </w:r>
    </w:p>
    <w:p w14:paraId="4880321C" w14:textId="77777777" w:rsidR="006D657E" w:rsidRDefault="006D657E" w:rsidP="006D657E">
      <w:pPr>
        <w:pStyle w:val="normal"/>
        <w:spacing w:line="360" w:lineRule="auto"/>
        <w:jc w:val="both"/>
        <w:rPr>
          <w:rFonts w:ascii="Calibri" w:eastAsia="Calibri" w:hAnsi="Calibri" w:cs="Calibri"/>
          <w:sz w:val="24"/>
          <w:szCs w:val="24"/>
        </w:rPr>
      </w:pPr>
      <w:r>
        <w:rPr>
          <w:rFonts w:ascii="Calibri" w:eastAsia="Calibri" w:hAnsi="Calibri" w:cs="Calibri"/>
          <w:sz w:val="24"/>
          <w:szCs w:val="24"/>
        </w:rPr>
        <w:t>Al suo interno, la parte che prima era una cava dismessa – e per la quale si profilava un destino da discarica di rifiuti -</w:t>
      </w:r>
      <w:proofErr w:type="gramStart"/>
      <w:r>
        <w:rPr>
          <w:rFonts w:ascii="Calibri" w:eastAsia="Calibri" w:hAnsi="Calibri" w:cs="Calibri"/>
          <w:sz w:val="24"/>
          <w:szCs w:val="24"/>
        </w:rPr>
        <w:t xml:space="preserve">  </w:t>
      </w:r>
      <w:proofErr w:type="gramEnd"/>
      <w:r>
        <w:rPr>
          <w:rFonts w:ascii="Calibri" w:eastAsia="Calibri" w:hAnsi="Calibri" w:cs="Calibri"/>
          <w:sz w:val="24"/>
          <w:szCs w:val="24"/>
        </w:rPr>
        <w:t>oggi ospita un anfiteatro, l’</w:t>
      </w:r>
      <w:r>
        <w:rPr>
          <w:rFonts w:ascii="Calibri" w:eastAsia="Calibri" w:hAnsi="Calibri" w:cs="Calibri"/>
          <w:b/>
          <w:sz w:val="24"/>
          <w:szCs w:val="24"/>
        </w:rPr>
        <w:t>Arena del Cilento</w:t>
      </w:r>
      <w:r>
        <w:rPr>
          <w:rFonts w:ascii="Calibri" w:eastAsia="Calibri" w:hAnsi="Calibri" w:cs="Calibri"/>
          <w:sz w:val="24"/>
          <w:szCs w:val="24"/>
        </w:rPr>
        <w:t>, un “contenitore culturale” che conta circa 600 posti a sedere.</w:t>
      </w:r>
    </w:p>
    <w:p w14:paraId="53931D62" w14:textId="77777777" w:rsidR="006D657E" w:rsidRDefault="006D657E" w:rsidP="006D657E">
      <w:pPr>
        <w:pStyle w:val="normal"/>
        <w:spacing w:line="360" w:lineRule="auto"/>
        <w:jc w:val="both"/>
      </w:pPr>
    </w:p>
    <w:p w14:paraId="790F3CAD" w14:textId="77777777" w:rsidR="006D657E" w:rsidRDefault="006D657E" w:rsidP="006D657E">
      <w:pPr>
        <w:pStyle w:val="normal"/>
        <w:spacing w:line="360" w:lineRule="auto"/>
        <w:jc w:val="both"/>
      </w:pPr>
      <w:r>
        <w:rPr>
          <w:rFonts w:ascii="Calibri" w:eastAsia="Calibri" w:hAnsi="Calibri" w:cs="Calibri"/>
          <w:sz w:val="24"/>
          <w:szCs w:val="24"/>
        </w:rPr>
        <w:t xml:space="preserve">Il MUN è dotato di quattro padiglioni, collocati su due livelli. Ospita anche la </w:t>
      </w:r>
      <w:proofErr w:type="spellStart"/>
      <w:r>
        <w:rPr>
          <w:rFonts w:ascii="Calibri" w:eastAsia="Calibri" w:hAnsi="Calibri" w:cs="Calibri"/>
          <w:b/>
          <w:sz w:val="24"/>
          <w:szCs w:val="24"/>
        </w:rPr>
        <w:t>Degustatio</w:t>
      </w:r>
      <w:proofErr w:type="spellEnd"/>
      <w:r>
        <w:rPr>
          <w:rFonts w:ascii="Calibri" w:eastAsia="Calibri" w:hAnsi="Calibri" w:cs="Calibri"/>
          <w:b/>
          <w:sz w:val="24"/>
          <w:szCs w:val="24"/>
        </w:rPr>
        <w:t xml:space="preserve"> Mediterranea </w:t>
      </w:r>
      <w:proofErr w:type="spellStart"/>
      <w:r>
        <w:rPr>
          <w:rFonts w:ascii="Calibri" w:eastAsia="Calibri" w:hAnsi="Calibri" w:cs="Calibri"/>
          <w:b/>
          <w:sz w:val="24"/>
          <w:szCs w:val="24"/>
        </w:rPr>
        <w:t>RestauraN’T</w:t>
      </w:r>
      <w:proofErr w:type="spellEnd"/>
      <w:r>
        <w:rPr>
          <w:rFonts w:ascii="Calibri" w:eastAsia="Calibri" w:hAnsi="Calibri" w:cs="Calibri"/>
          <w:sz w:val="24"/>
          <w:szCs w:val="24"/>
        </w:rPr>
        <w:t>, un percorso dedicato all’arte culinaria dove sarà possibile fare esperienza dei sapori della tradizione gastronomica territoriale;</w:t>
      </w:r>
      <w:proofErr w:type="gramStart"/>
      <w:r>
        <w:rPr>
          <w:rFonts w:ascii="Calibri" w:eastAsia="Calibri" w:hAnsi="Calibri" w:cs="Calibri"/>
          <w:sz w:val="24"/>
          <w:szCs w:val="24"/>
        </w:rPr>
        <w:t xml:space="preserve">  </w:t>
      </w:r>
      <w:proofErr w:type="gramEnd"/>
      <w:r>
        <w:rPr>
          <w:rFonts w:ascii="Calibri" w:eastAsia="Calibri" w:hAnsi="Calibri" w:cs="Calibri"/>
          <w:sz w:val="24"/>
          <w:szCs w:val="24"/>
        </w:rPr>
        <w:t>un corner espositivo e un centro didattico multimediale. L’intero complesso è stato realizzato con fondi europei nell’ambito del Programma POR FESR 2007-2013.</w:t>
      </w:r>
    </w:p>
    <w:p w14:paraId="5897B740" w14:textId="77777777" w:rsidR="006D657E" w:rsidRDefault="006D657E" w:rsidP="006D657E">
      <w:pPr>
        <w:pStyle w:val="normal"/>
        <w:spacing w:line="360" w:lineRule="auto"/>
        <w:jc w:val="both"/>
      </w:pPr>
      <w:r>
        <w:rPr>
          <w:rFonts w:ascii="Calibri" w:eastAsia="Calibri" w:hAnsi="Calibri" w:cs="Calibri"/>
          <w:sz w:val="24"/>
          <w:szCs w:val="24"/>
        </w:rPr>
        <w:t xml:space="preserve">Il MUN intende riscoprire le eccellenze di cui dispone il territorio, tutelarle e valorizzarle, in un’ottica di </w:t>
      </w:r>
      <w:proofErr w:type="gramStart"/>
      <w:r>
        <w:rPr>
          <w:rFonts w:ascii="Calibri" w:eastAsia="Calibri" w:hAnsi="Calibri" w:cs="Calibri"/>
          <w:sz w:val="24"/>
          <w:szCs w:val="24"/>
        </w:rPr>
        <w:t>promozione</w:t>
      </w:r>
      <w:proofErr w:type="gramEnd"/>
      <w:r>
        <w:rPr>
          <w:rFonts w:ascii="Calibri" w:eastAsia="Calibri" w:hAnsi="Calibri" w:cs="Calibri"/>
          <w:sz w:val="24"/>
          <w:szCs w:val="24"/>
        </w:rPr>
        <w:t xml:space="preserve"> di un turismo sostenibile, responsabile ed etico, che sia a vantaggio dell'ambiente, della cultura, delle popolazioni locali, delle imprese e dei visitatori.</w:t>
      </w:r>
    </w:p>
    <w:p w14:paraId="4F5DFC93" w14:textId="77777777" w:rsidR="006D657E" w:rsidRDefault="006D657E" w:rsidP="006D657E">
      <w:pPr>
        <w:pStyle w:val="normal"/>
        <w:spacing w:line="360" w:lineRule="auto"/>
        <w:jc w:val="both"/>
        <w:rPr>
          <w:rFonts w:ascii="Calibri" w:eastAsia="Calibri" w:hAnsi="Calibri" w:cs="Calibri"/>
          <w:sz w:val="24"/>
          <w:szCs w:val="24"/>
        </w:rPr>
      </w:pPr>
      <w:r>
        <w:rPr>
          <w:rFonts w:ascii="Calibri" w:eastAsia="Calibri" w:hAnsi="Calibri" w:cs="Calibri"/>
          <w:sz w:val="24"/>
          <w:szCs w:val="24"/>
        </w:rPr>
        <w:lastRenderedPageBreak/>
        <w:t>In sintesi, si punterà a</w:t>
      </w:r>
      <w:proofErr w:type="gramStart"/>
      <w:r>
        <w:rPr>
          <w:rFonts w:ascii="Calibri" w:eastAsia="Calibri" w:hAnsi="Calibri" w:cs="Calibri"/>
          <w:sz w:val="24"/>
          <w:szCs w:val="24"/>
        </w:rPr>
        <w:t xml:space="preserve">  </w:t>
      </w:r>
      <w:proofErr w:type="gramEnd"/>
      <w:r>
        <w:rPr>
          <w:rFonts w:ascii="Calibri" w:eastAsia="Calibri" w:hAnsi="Calibri" w:cs="Calibri"/>
          <w:sz w:val="24"/>
          <w:szCs w:val="24"/>
        </w:rPr>
        <w:t>celebrare la bellezza e il genio dell’uomo, declinati in tutte le loro  forme, attraverso mostre e manifestazioni su scienza e natura.</w:t>
      </w:r>
    </w:p>
    <w:p w14:paraId="4DDB1E0E" w14:textId="77777777" w:rsidR="006D657E" w:rsidRDefault="006D657E" w:rsidP="006D657E">
      <w:pPr>
        <w:pStyle w:val="normal"/>
        <w:spacing w:line="360" w:lineRule="auto"/>
        <w:jc w:val="both"/>
      </w:pPr>
    </w:p>
    <w:p w14:paraId="63AF6393" w14:textId="77777777" w:rsidR="006D657E" w:rsidRDefault="006D657E" w:rsidP="006D657E">
      <w:pPr>
        <w:pStyle w:val="normal"/>
        <w:spacing w:line="360" w:lineRule="auto"/>
        <w:jc w:val="both"/>
        <w:rPr>
          <w:rFonts w:ascii="Calibri" w:eastAsia="Calibri" w:hAnsi="Calibri" w:cs="Calibri"/>
          <w:i/>
          <w:sz w:val="24"/>
          <w:szCs w:val="24"/>
        </w:rPr>
      </w:pPr>
      <w:r>
        <w:rPr>
          <w:rFonts w:ascii="Calibri" w:eastAsia="Calibri" w:hAnsi="Calibri" w:cs="Calibri"/>
          <w:i/>
          <w:sz w:val="24"/>
          <w:szCs w:val="24"/>
        </w:rPr>
        <w:t xml:space="preserve">“Il Museo dell’Uomo e della Natura vuole proporsi come punto di riferimento per la divulgazione, la </w:t>
      </w:r>
      <w:proofErr w:type="gramStart"/>
      <w:r>
        <w:rPr>
          <w:rFonts w:ascii="Calibri" w:eastAsia="Calibri" w:hAnsi="Calibri" w:cs="Calibri"/>
          <w:i/>
          <w:sz w:val="24"/>
          <w:szCs w:val="24"/>
        </w:rPr>
        <w:t>fruizione</w:t>
      </w:r>
      <w:proofErr w:type="gramEnd"/>
      <w:r>
        <w:rPr>
          <w:rFonts w:ascii="Calibri" w:eastAsia="Calibri" w:hAnsi="Calibri" w:cs="Calibri"/>
          <w:i/>
          <w:sz w:val="24"/>
          <w:szCs w:val="24"/>
        </w:rPr>
        <w:t xml:space="preserve"> e la costruzione di contenuti scientifici, ambientali, artistici, e storico-culturali.  Non si tratta - </w:t>
      </w:r>
      <w:r>
        <w:rPr>
          <w:rFonts w:ascii="Calibri" w:eastAsia="Calibri" w:hAnsi="Calibri" w:cs="Calibri"/>
          <w:sz w:val="24"/>
          <w:szCs w:val="24"/>
        </w:rPr>
        <w:t>dichiara</w:t>
      </w:r>
      <w:r>
        <w:rPr>
          <w:rFonts w:ascii="Calibri" w:eastAsia="Calibri" w:hAnsi="Calibri" w:cs="Calibri"/>
          <w:i/>
          <w:sz w:val="24"/>
          <w:szCs w:val="24"/>
        </w:rPr>
        <w:t xml:space="preserve"> </w:t>
      </w:r>
      <w:r>
        <w:rPr>
          <w:rFonts w:ascii="Calibri" w:eastAsia="Calibri" w:hAnsi="Calibri" w:cs="Calibri"/>
          <w:b/>
          <w:sz w:val="24"/>
          <w:szCs w:val="24"/>
        </w:rPr>
        <w:t>Corrado Limongi, Direttore Museo dell’Uomo e della Natura -</w:t>
      </w:r>
      <w:r>
        <w:rPr>
          <w:rFonts w:ascii="Calibri" w:eastAsia="Calibri" w:hAnsi="Calibri" w:cs="Calibri"/>
          <w:i/>
          <w:sz w:val="24"/>
          <w:szCs w:val="24"/>
        </w:rPr>
        <w:t xml:space="preserve"> soltanto di presentare nel tempo momenti e iniziative di tipo ricettivo, ma di</w:t>
      </w:r>
      <w:proofErr w:type="gramStart"/>
      <w:r>
        <w:rPr>
          <w:rFonts w:ascii="Calibri" w:eastAsia="Calibri" w:hAnsi="Calibri" w:cs="Calibri"/>
          <w:i/>
          <w:sz w:val="24"/>
          <w:szCs w:val="24"/>
        </w:rPr>
        <w:t xml:space="preserve">  </w:t>
      </w:r>
      <w:proofErr w:type="gramEnd"/>
      <w:r>
        <w:rPr>
          <w:rFonts w:ascii="Calibri" w:eastAsia="Calibri" w:hAnsi="Calibri" w:cs="Calibri"/>
          <w:i/>
          <w:sz w:val="24"/>
          <w:szCs w:val="24"/>
        </w:rPr>
        <w:t>promuovere il MUN come luogo di studio, elaborazione e ricerca. In questa prospettiva l’impegno prioritario sarà soprattutto promuovere l’incontro tra il MUN, il mondo della scuola e della ricerca accademica, per creare opportunità e occasioni per i giovani di intrecciare insieme</w:t>
      </w:r>
      <w:proofErr w:type="gramStart"/>
      <w:r>
        <w:rPr>
          <w:rFonts w:ascii="Calibri" w:eastAsia="Calibri" w:hAnsi="Calibri" w:cs="Calibri"/>
          <w:i/>
          <w:sz w:val="24"/>
          <w:szCs w:val="24"/>
        </w:rPr>
        <w:t xml:space="preserve">  </w:t>
      </w:r>
      <w:proofErr w:type="gramEnd"/>
      <w:r>
        <w:rPr>
          <w:rFonts w:ascii="Calibri" w:eastAsia="Calibri" w:hAnsi="Calibri" w:cs="Calibri"/>
          <w:i/>
          <w:sz w:val="24"/>
          <w:szCs w:val="24"/>
        </w:rPr>
        <w:t xml:space="preserve">scienza, ambiente, storia e umanità”. </w:t>
      </w:r>
    </w:p>
    <w:p w14:paraId="6A1CD6AD" w14:textId="77777777" w:rsidR="006D657E" w:rsidRDefault="006D657E" w:rsidP="006D657E">
      <w:pPr>
        <w:pStyle w:val="normal"/>
        <w:spacing w:line="360" w:lineRule="auto"/>
        <w:jc w:val="both"/>
      </w:pPr>
    </w:p>
    <w:p w14:paraId="5A8BE5E1" w14:textId="00346F3D" w:rsidR="006D657E" w:rsidRDefault="006D657E" w:rsidP="006D657E">
      <w:pPr>
        <w:pStyle w:val="normal"/>
        <w:spacing w:line="360" w:lineRule="auto"/>
        <w:jc w:val="both"/>
        <w:rPr>
          <w:rFonts w:ascii="Calibri" w:eastAsia="Calibri" w:hAnsi="Calibri" w:cs="Calibri"/>
          <w:sz w:val="24"/>
          <w:szCs w:val="24"/>
        </w:rPr>
      </w:pPr>
      <w:r>
        <w:rPr>
          <w:rFonts w:ascii="Calibri" w:eastAsia="Calibri" w:hAnsi="Calibri" w:cs="Calibri"/>
          <w:sz w:val="24"/>
          <w:szCs w:val="24"/>
        </w:rPr>
        <w:t xml:space="preserve">Per la stagione 2016 il Museo ospiterà diverse esposizioni tra cui una mostra su Charles Darwin, con un allestimento dedicato alle tappe della sua vita e dei suoi studi, </w:t>
      </w:r>
      <w:proofErr w:type="gramStart"/>
      <w:r>
        <w:rPr>
          <w:rFonts w:ascii="Calibri" w:eastAsia="Calibri" w:hAnsi="Calibri" w:cs="Calibri"/>
          <w:sz w:val="24"/>
          <w:szCs w:val="24"/>
        </w:rPr>
        <w:t>a partire dalle</w:t>
      </w:r>
      <w:proofErr w:type="gramEnd"/>
      <w:r>
        <w:rPr>
          <w:rFonts w:ascii="Calibri" w:eastAsia="Calibri" w:hAnsi="Calibri" w:cs="Calibri"/>
          <w:sz w:val="24"/>
          <w:szCs w:val="24"/>
        </w:rPr>
        <w:t xml:space="preserve">  prime esplorazioni fino al viaggio intorno al mondo, che rappresentò lo stimolo per approfondire gli aspetti legati alla differenziazione della specie. La mostra, a scopo didattico - educativo, ospita pannelli e illustrazioni che permettono approfondimenti sugli studi di Darwin.</w:t>
      </w:r>
    </w:p>
    <w:p w14:paraId="6F6491A6" w14:textId="77777777" w:rsidR="006D657E" w:rsidRDefault="006D657E" w:rsidP="006D657E">
      <w:pPr>
        <w:pStyle w:val="normal"/>
        <w:spacing w:line="360" w:lineRule="auto"/>
        <w:jc w:val="both"/>
      </w:pPr>
    </w:p>
    <w:p w14:paraId="1E9863A8" w14:textId="210B7A21" w:rsidR="006D657E" w:rsidRDefault="006D657E" w:rsidP="006D657E">
      <w:pPr>
        <w:pStyle w:val="normal"/>
        <w:spacing w:line="360" w:lineRule="auto"/>
        <w:jc w:val="both"/>
        <w:rPr>
          <w:rFonts w:ascii="Calibri" w:eastAsia="Calibri" w:hAnsi="Calibri" w:cs="Calibri"/>
          <w:sz w:val="24"/>
          <w:szCs w:val="24"/>
        </w:rPr>
      </w:pPr>
      <w:r>
        <w:rPr>
          <w:rFonts w:ascii="Calibri" w:eastAsia="Calibri" w:hAnsi="Calibri" w:cs="Calibri"/>
          <w:sz w:val="24"/>
          <w:szCs w:val="24"/>
        </w:rPr>
        <w:t xml:space="preserve">In collaborazione con il </w:t>
      </w:r>
      <w:r>
        <w:rPr>
          <w:rFonts w:ascii="Calibri" w:eastAsia="Calibri" w:hAnsi="Calibri" w:cs="Calibri"/>
          <w:b/>
          <w:sz w:val="24"/>
          <w:szCs w:val="24"/>
        </w:rPr>
        <w:t>WWF</w:t>
      </w:r>
      <w:r>
        <w:rPr>
          <w:rFonts w:ascii="Calibri" w:eastAsia="Calibri" w:hAnsi="Calibri" w:cs="Calibri"/>
          <w:sz w:val="24"/>
          <w:szCs w:val="24"/>
        </w:rPr>
        <w:t xml:space="preserve"> è prevista la mostra “</w:t>
      </w:r>
      <w:r>
        <w:rPr>
          <w:rFonts w:ascii="Calibri" w:eastAsia="Calibri" w:hAnsi="Calibri" w:cs="Calibri"/>
          <w:b/>
          <w:sz w:val="24"/>
          <w:szCs w:val="24"/>
        </w:rPr>
        <w:t>Crimini di natura</w:t>
      </w:r>
      <w:r>
        <w:rPr>
          <w:rFonts w:ascii="Calibri" w:eastAsia="Calibri" w:hAnsi="Calibri" w:cs="Calibri"/>
          <w:sz w:val="24"/>
          <w:szCs w:val="24"/>
        </w:rPr>
        <w:t xml:space="preserve">”. Un allestimento delle armi e trappole sequestrate ai bracconieri, che intende evidenziare i pericoli legati al bracconaggio e i danni che </w:t>
      </w:r>
      <w:proofErr w:type="gramStart"/>
      <w:r>
        <w:rPr>
          <w:rFonts w:ascii="Calibri" w:eastAsia="Calibri" w:hAnsi="Calibri" w:cs="Calibri"/>
          <w:sz w:val="24"/>
          <w:szCs w:val="24"/>
        </w:rPr>
        <w:t>reca</w:t>
      </w:r>
      <w:proofErr w:type="gramEnd"/>
      <w:r>
        <w:rPr>
          <w:rFonts w:ascii="Calibri" w:eastAsia="Calibri" w:hAnsi="Calibri" w:cs="Calibri"/>
          <w:sz w:val="24"/>
          <w:szCs w:val="24"/>
        </w:rPr>
        <w:t xml:space="preserve"> al territorio. </w:t>
      </w:r>
      <w:proofErr w:type="gramStart"/>
      <w:r>
        <w:rPr>
          <w:rFonts w:ascii="Calibri" w:eastAsia="Calibri" w:hAnsi="Calibri" w:cs="Calibri"/>
          <w:sz w:val="24"/>
          <w:szCs w:val="24"/>
        </w:rPr>
        <w:t>Un messaggio di sensibilizzazione e di rispetto per la natura rivolto alle scolaresche</w:t>
      </w:r>
      <w:proofErr w:type="gramEnd"/>
      <w:r>
        <w:rPr>
          <w:rFonts w:ascii="Calibri" w:eastAsia="Calibri" w:hAnsi="Calibri" w:cs="Calibri"/>
          <w:sz w:val="24"/>
          <w:szCs w:val="24"/>
        </w:rPr>
        <w:t xml:space="preserve">. A cura della LIPU </w:t>
      </w:r>
      <w:proofErr w:type="gramStart"/>
      <w:r>
        <w:rPr>
          <w:rFonts w:ascii="Calibri" w:eastAsia="Calibri" w:hAnsi="Calibri" w:cs="Calibri"/>
          <w:sz w:val="24"/>
          <w:szCs w:val="24"/>
        </w:rPr>
        <w:t>è</w:t>
      </w:r>
      <w:proofErr w:type="gramEnd"/>
      <w:r>
        <w:rPr>
          <w:rFonts w:ascii="Calibri" w:eastAsia="Calibri" w:hAnsi="Calibri" w:cs="Calibri"/>
          <w:sz w:val="24"/>
          <w:szCs w:val="24"/>
        </w:rPr>
        <w:t xml:space="preserve"> la mostra fotografica “</w:t>
      </w:r>
      <w:r>
        <w:rPr>
          <w:rFonts w:ascii="Calibri" w:eastAsia="Calibri" w:hAnsi="Calibri" w:cs="Calibri"/>
          <w:b/>
          <w:sz w:val="24"/>
          <w:szCs w:val="24"/>
        </w:rPr>
        <w:t>Le ali del Cilento</w:t>
      </w:r>
      <w:r>
        <w:rPr>
          <w:rFonts w:ascii="Calibri" w:eastAsia="Calibri" w:hAnsi="Calibri" w:cs="Calibri"/>
          <w:sz w:val="24"/>
          <w:szCs w:val="24"/>
        </w:rPr>
        <w:t xml:space="preserve">”, che permetterà di avere un’anteprima sulle specie di volatili tipiche della zona. Infine, la mascotte del MUN: </w:t>
      </w:r>
      <w:proofErr w:type="spellStart"/>
      <w:r>
        <w:rPr>
          <w:rFonts w:ascii="Calibri" w:eastAsia="Calibri" w:hAnsi="Calibri" w:cs="Calibri"/>
          <w:b/>
          <w:sz w:val="24"/>
          <w:szCs w:val="24"/>
        </w:rPr>
        <w:t>InMoov</w:t>
      </w:r>
      <w:proofErr w:type="spellEnd"/>
      <w:r>
        <w:rPr>
          <w:rFonts w:ascii="Calibri" w:eastAsia="Calibri" w:hAnsi="Calibri" w:cs="Calibri"/>
          <w:sz w:val="24"/>
          <w:szCs w:val="24"/>
        </w:rPr>
        <w:t xml:space="preserve">. È un robot sviluppato con licenza Creative </w:t>
      </w:r>
      <w:proofErr w:type="spellStart"/>
      <w:r>
        <w:rPr>
          <w:rFonts w:ascii="Calibri" w:eastAsia="Calibri" w:hAnsi="Calibri" w:cs="Calibri"/>
          <w:sz w:val="24"/>
          <w:szCs w:val="24"/>
        </w:rPr>
        <w:t>Commons</w:t>
      </w:r>
      <w:proofErr w:type="spellEnd"/>
      <w:r>
        <w:rPr>
          <w:rFonts w:ascii="Calibri" w:eastAsia="Calibri" w:hAnsi="Calibri" w:cs="Calibri"/>
          <w:sz w:val="24"/>
          <w:szCs w:val="24"/>
        </w:rPr>
        <w:t xml:space="preserve"> e riproducibile con una semplice stampante 3D. </w:t>
      </w:r>
      <w:proofErr w:type="spellStart"/>
      <w:r>
        <w:rPr>
          <w:rFonts w:ascii="Calibri" w:eastAsia="Calibri" w:hAnsi="Calibri" w:cs="Calibri"/>
          <w:sz w:val="24"/>
          <w:szCs w:val="24"/>
        </w:rPr>
        <w:t>InMoov</w:t>
      </w:r>
      <w:proofErr w:type="spellEnd"/>
      <w:r>
        <w:rPr>
          <w:rFonts w:ascii="Calibri" w:eastAsia="Calibri" w:hAnsi="Calibri" w:cs="Calibri"/>
          <w:sz w:val="24"/>
          <w:szCs w:val="24"/>
        </w:rPr>
        <w:t xml:space="preserve"> è in grado di percepire suoni e rumori, vedere e muoversi. Il robot è in grado di individuare l’ambiente circostante tramite microcamere e di riconoscere i comandi vocali impartiti dal proprietario.</w:t>
      </w:r>
    </w:p>
    <w:p w14:paraId="627265FD" w14:textId="77777777" w:rsidR="006D657E" w:rsidRDefault="006D657E" w:rsidP="006D657E">
      <w:pPr>
        <w:pStyle w:val="normal"/>
        <w:spacing w:line="360" w:lineRule="auto"/>
        <w:jc w:val="both"/>
      </w:pPr>
    </w:p>
    <w:p w14:paraId="5733E9B7" w14:textId="2A83A818" w:rsidR="006D657E" w:rsidRDefault="006D657E" w:rsidP="006D657E">
      <w:pPr>
        <w:pStyle w:val="normal"/>
        <w:spacing w:line="360" w:lineRule="auto"/>
        <w:jc w:val="both"/>
      </w:pPr>
      <w:r>
        <w:rPr>
          <w:rFonts w:ascii="Calibri" w:eastAsia="Calibri" w:hAnsi="Calibri" w:cs="Calibri"/>
          <w:sz w:val="24"/>
          <w:szCs w:val="24"/>
        </w:rPr>
        <w:t xml:space="preserve">Il Museo ha ricevuto numerosi Patrocini e riconoscimenti da parte delle Istituzioni, come: Commissione europea, Comune di Salerno, Università degli Studi di Napoli Federico II, Università degli Studi di Napoli la </w:t>
      </w:r>
      <w:proofErr w:type="spellStart"/>
      <w:r>
        <w:rPr>
          <w:rFonts w:ascii="Calibri" w:eastAsia="Calibri" w:hAnsi="Calibri" w:cs="Calibri"/>
          <w:sz w:val="24"/>
          <w:szCs w:val="24"/>
        </w:rPr>
        <w:t>Parthenope</w:t>
      </w:r>
      <w:proofErr w:type="spellEnd"/>
      <w:r>
        <w:rPr>
          <w:rFonts w:ascii="Calibri" w:eastAsia="Calibri" w:hAnsi="Calibri" w:cs="Calibri"/>
          <w:sz w:val="24"/>
          <w:szCs w:val="24"/>
        </w:rPr>
        <w:t xml:space="preserve">, Federturismo Confindustria, Confindustria Salerno, ANCI Campania, ANPCI, Ente Provinciale per il Turismo di Salerno, GAL </w:t>
      </w:r>
      <w:proofErr w:type="spellStart"/>
      <w:r>
        <w:rPr>
          <w:rFonts w:ascii="Calibri" w:eastAsia="Calibri" w:hAnsi="Calibri" w:cs="Calibri"/>
          <w:sz w:val="24"/>
          <w:szCs w:val="24"/>
        </w:rPr>
        <w:t>Casacastra</w:t>
      </w:r>
      <w:proofErr w:type="spellEnd"/>
      <w:r>
        <w:rPr>
          <w:rFonts w:ascii="Calibri" w:eastAsia="Calibri" w:hAnsi="Calibri" w:cs="Calibri"/>
          <w:sz w:val="24"/>
          <w:szCs w:val="24"/>
        </w:rPr>
        <w:t>,</w:t>
      </w:r>
      <w:proofErr w:type="gramStart"/>
      <w:r>
        <w:rPr>
          <w:rFonts w:ascii="Calibri" w:eastAsia="Calibri" w:hAnsi="Calibri" w:cs="Calibri"/>
          <w:sz w:val="24"/>
          <w:szCs w:val="24"/>
        </w:rPr>
        <w:t xml:space="preserve">  </w:t>
      </w:r>
      <w:proofErr w:type="gramEnd"/>
      <w:r>
        <w:rPr>
          <w:rFonts w:ascii="Calibri" w:eastAsia="Calibri" w:hAnsi="Calibri" w:cs="Calibri"/>
          <w:sz w:val="24"/>
          <w:szCs w:val="24"/>
        </w:rPr>
        <w:t>Parco Nazionale del Cilento, Vallo di Diano e Alburni. Infine ha anche stabilito delle convenzioni con alcuni riferimenti nei settori ambientali, turistico e culturale, come FAI - Fondo Ambiente Italiano, Touring Club e La Feltrinelli.</w:t>
      </w:r>
    </w:p>
    <w:p w14:paraId="17D46D39" w14:textId="77777777" w:rsidR="006D657E" w:rsidRDefault="006D657E" w:rsidP="006D657E">
      <w:pPr>
        <w:spacing w:line="360" w:lineRule="auto"/>
        <w:jc w:val="both"/>
        <w:rPr>
          <w:rFonts w:asciiTheme="majorHAnsi" w:hAnsiTheme="majorHAnsi" w:cs="Times New Roman"/>
          <w:color w:val="000000"/>
        </w:rPr>
      </w:pPr>
    </w:p>
    <w:p w14:paraId="552AABB1"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Per informazioni:</w:t>
      </w:r>
    </w:p>
    <w:p w14:paraId="44177CFC" w14:textId="4B6EE8A4"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 xml:space="preserve">Segreteria organizzativa: </w:t>
      </w:r>
      <w:proofErr w:type="spellStart"/>
      <w:r w:rsidRPr="006D657E">
        <w:rPr>
          <w:rFonts w:asciiTheme="majorHAnsi" w:hAnsiTheme="majorHAnsi" w:cs="Times New Roman"/>
          <w:color w:val="000000"/>
        </w:rPr>
        <w:t>info@mun.cloud</w:t>
      </w:r>
      <w:proofErr w:type="spellEnd"/>
    </w:p>
    <w:p w14:paraId="54229CDF"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mun.uffstampa@gmail.com</w:t>
      </w:r>
    </w:p>
    <w:p w14:paraId="4EE9023C"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Telefono: 081 188 58 381</w:t>
      </w:r>
    </w:p>
    <w:p w14:paraId="5C078EDD"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Giovanna Annunziata: 3287393898</w:t>
      </w:r>
    </w:p>
    <w:p w14:paraId="6BAE5BA3" w14:textId="77777777" w:rsidR="0067501F" w:rsidRDefault="0067501F" w:rsidP="006D657E">
      <w:pPr>
        <w:spacing w:line="360" w:lineRule="auto"/>
        <w:jc w:val="both"/>
        <w:rPr>
          <w:rFonts w:asciiTheme="majorHAnsi" w:hAnsiTheme="majorHAnsi" w:cs="Times New Roman"/>
          <w:color w:val="000000"/>
        </w:rPr>
      </w:pPr>
      <w:bookmarkStart w:id="0" w:name="_GoBack"/>
      <w:bookmarkEnd w:id="0"/>
    </w:p>
    <w:p w14:paraId="511B5720" w14:textId="74FB2FCA" w:rsidR="006D657E" w:rsidRPr="006D657E" w:rsidRDefault="006D657E" w:rsidP="006D657E">
      <w:pPr>
        <w:spacing w:line="360" w:lineRule="auto"/>
        <w:jc w:val="both"/>
        <w:rPr>
          <w:rFonts w:asciiTheme="majorHAnsi" w:hAnsiTheme="majorHAnsi" w:cs="Times New Roman"/>
          <w:b/>
        </w:rPr>
      </w:pPr>
      <w:r w:rsidRPr="006D657E">
        <w:rPr>
          <w:rFonts w:asciiTheme="majorHAnsi" w:hAnsiTheme="majorHAnsi" w:cs="Times New Roman"/>
          <w:b/>
          <w:bCs/>
          <w:color w:val="000000"/>
        </w:rPr>
        <w:t xml:space="preserve">Pietro Forte, presidente del </w:t>
      </w:r>
      <w:proofErr w:type="spellStart"/>
      <w:r w:rsidRPr="006D657E">
        <w:rPr>
          <w:rFonts w:asciiTheme="majorHAnsi" w:hAnsiTheme="majorHAnsi" w:cs="Times New Roman"/>
          <w:b/>
          <w:bCs/>
          <w:color w:val="000000"/>
        </w:rPr>
        <w:t>Gal</w:t>
      </w:r>
      <w:proofErr w:type="spellEnd"/>
      <w:r w:rsidRPr="006D657E">
        <w:rPr>
          <w:rFonts w:asciiTheme="majorHAnsi" w:hAnsiTheme="majorHAnsi" w:cs="Times New Roman"/>
          <w:b/>
          <w:bCs/>
          <w:color w:val="000000"/>
        </w:rPr>
        <w:t xml:space="preserve"> </w:t>
      </w:r>
      <w:proofErr w:type="spellStart"/>
      <w:r w:rsidRPr="006D657E">
        <w:rPr>
          <w:rFonts w:asciiTheme="majorHAnsi" w:hAnsiTheme="majorHAnsi" w:cs="Times New Roman"/>
          <w:b/>
          <w:bCs/>
          <w:color w:val="000000"/>
        </w:rPr>
        <w:t>Casacastra</w:t>
      </w:r>
      <w:proofErr w:type="spellEnd"/>
      <w:r w:rsidRPr="006D657E">
        <w:rPr>
          <w:rFonts w:asciiTheme="majorHAnsi" w:hAnsiTheme="majorHAnsi" w:cs="Times New Roman"/>
          <w:b/>
          <w:color w:val="000000"/>
        </w:rPr>
        <w:t>.</w:t>
      </w:r>
    </w:p>
    <w:p w14:paraId="20EA3CB8" w14:textId="77777777" w:rsidR="006D657E" w:rsidRDefault="006D657E" w:rsidP="006D657E">
      <w:pPr>
        <w:spacing w:line="360" w:lineRule="auto"/>
        <w:jc w:val="both"/>
        <w:rPr>
          <w:rFonts w:asciiTheme="majorHAnsi" w:hAnsiTheme="majorHAnsi" w:cs="Times New Roman"/>
          <w:iCs/>
          <w:color w:val="000000"/>
        </w:rPr>
      </w:pPr>
      <w:r w:rsidRPr="006D657E">
        <w:rPr>
          <w:rFonts w:asciiTheme="majorHAnsi" w:hAnsiTheme="majorHAnsi" w:cs="Times New Roman"/>
          <w:iCs/>
          <w:color w:val="000000"/>
        </w:rPr>
        <w:t xml:space="preserve">“Il territorio del </w:t>
      </w:r>
      <w:proofErr w:type="spellStart"/>
      <w:r w:rsidRPr="006D657E">
        <w:rPr>
          <w:rFonts w:asciiTheme="majorHAnsi" w:hAnsiTheme="majorHAnsi" w:cs="Times New Roman"/>
          <w:iCs/>
          <w:color w:val="000000"/>
        </w:rPr>
        <w:t>Gal</w:t>
      </w:r>
      <w:proofErr w:type="spellEnd"/>
      <w:r w:rsidRPr="006D657E">
        <w:rPr>
          <w:rFonts w:asciiTheme="majorHAnsi" w:hAnsiTheme="majorHAnsi" w:cs="Times New Roman"/>
          <w:iCs/>
          <w:color w:val="000000"/>
        </w:rPr>
        <w:t xml:space="preserve"> </w:t>
      </w:r>
      <w:proofErr w:type="spellStart"/>
      <w:r w:rsidRPr="006D657E">
        <w:rPr>
          <w:rFonts w:asciiTheme="majorHAnsi" w:hAnsiTheme="majorHAnsi" w:cs="Times New Roman"/>
          <w:iCs/>
          <w:color w:val="000000"/>
        </w:rPr>
        <w:t>Casacastra</w:t>
      </w:r>
      <w:proofErr w:type="spellEnd"/>
      <w:r w:rsidRPr="006D657E">
        <w:rPr>
          <w:rFonts w:asciiTheme="majorHAnsi" w:hAnsiTheme="majorHAnsi" w:cs="Times New Roman"/>
          <w:iCs/>
          <w:color w:val="000000"/>
        </w:rPr>
        <w:t xml:space="preserve">, comprende una parte </w:t>
      </w:r>
      <w:proofErr w:type="gramStart"/>
      <w:r w:rsidRPr="006D657E">
        <w:rPr>
          <w:rFonts w:asciiTheme="majorHAnsi" w:hAnsiTheme="majorHAnsi" w:cs="Times New Roman"/>
          <w:iCs/>
          <w:color w:val="000000"/>
        </w:rPr>
        <w:t>significativa</w:t>
      </w:r>
      <w:proofErr w:type="gramEnd"/>
      <w:r w:rsidRPr="006D657E">
        <w:rPr>
          <w:rFonts w:asciiTheme="majorHAnsi" w:hAnsiTheme="majorHAnsi" w:cs="Times New Roman"/>
          <w:iCs/>
          <w:color w:val="000000"/>
        </w:rPr>
        <w:t xml:space="preserve"> della fascia costiera Cilentana ed un entroterra florido di emergenze culturali, prova ne è la presenza di numerosi musei e diverse aree archeologiche, attorno alle quali stiamo costruendo il modello di sviluppo che sarà presentato entro il 31 agosto in Regione Campania. Le risorse che saranno messe a bando e che vanno nella direzione della valorizzazione delle aree culturali comprendono come punto </w:t>
      </w:r>
      <w:proofErr w:type="gramStart"/>
      <w:r w:rsidRPr="006D657E">
        <w:rPr>
          <w:rFonts w:asciiTheme="majorHAnsi" w:hAnsiTheme="majorHAnsi" w:cs="Times New Roman"/>
          <w:iCs/>
          <w:color w:val="000000"/>
        </w:rPr>
        <w:t>significativo</w:t>
      </w:r>
      <w:proofErr w:type="gramEnd"/>
      <w:r w:rsidRPr="006D657E">
        <w:rPr>
          <w:rFonts w:asciiTheme="majorHAnsi" w:hAnsiTheme="majorHAnsi" w:cs="Times New Roman"/>
          <w:iCs/>
          <w:color w:val="000000"/>
        </w:rPr>
        <w:t xml:space="preserve"> il </w:t>
      </w:r>
      <w:r w:rsidRPr="006D657E">
        <w:rPr>
          <w:rFonts w:asciiTheme="majorHAnsi" w:hAnsiTheme="majorHAnsi" w:cs="Times New Roman"/>
          <w:bCs/>
          <w:iCs/>
          <w:color w:val="000000"/>
        </w:rPr>
        <w:t>progetto della rete dei musei del Cilento</w:t>
      </w:r>
      <w:r w:rsidRPr="006D657E">
        <w:rPr>
          <w:rFonts w:asciiTheme="majorHAnsi" w:hAnsiTheme="majorHAnsi" w:cs="Times New Roman"/>
          <w:iCs/>
          <w:color w:val="000000"/>
        </w:rPr>
        <w:t xml:space="preserve"> che ha fra i suoi obiettivi il miglioramento sotto il profilo della fruibilità e della promozione dei siti. Con estrema soddisfazione accogliamo la nascita del MUN che per gli obiettivi che si prefigge certamente si collocherà in maniera strategica e sinergica nel disegno di rete </w:t>
      </w:r>
      <w:proofErr w:type="gramStart"/>
      <w:r w:rsidRPr="006D657E">
        <w:rPr>
          <w:rFonts w:asciiTheme="majorHAnsi" w:hAnsiTheme="majorHAnsi" w:cs="Times New Roman"/>
          <w:iCs/>
          <w:color w:val="000000"/>
        </w:rPr>
        <w:t>museale</w:t>
      </w:r>
      <w:proofErr w:type="gramEnd"/>
      <w:r w:rsidRPr="006D657E">
        <w:rPr>
          <w:rFonts w:asciiTheme="majorHAnsi" w:hAnsiTheme="majorHAnsi" w:cs="Times New Roman"/>
          <w:iCs/>
          <w:color w:val="000000"/>
        </w:rPr>
        <w:t xml:space="preserve"> che stiamo costruendo”.</w:t>
      </w:r>
    </w:p>
    <w:p w14:paraId="65DD6801" w14:textId="77777777" w:rsidR="006D657E" w:rsidRPr="006D657E" w:rsidRDefault="006D657E" w:rsidP="006D657E">
      <w:pPr>
        <w:spacing w:line="360" w:lineRule="auto"/>
        <w:jc w:val="both"/>
        <w:rPr>
          <w:rFonts w:asciiTheme="majorHAnsi" w:hAnsiTheme="majorHAnsi" w:cs="Times New Roman"/>
        </w:rPr>
      </w:pPr>
    </w:p>
    <w:p w14:paraId="55282D5E" w14:textId="77777777" w:rsidR="006D657E" w:rsidRPr="006D657E" w:rsidRDefault="006D657E" w:rsidP="006D657E">
      <w:pPr>
        <w:spacing w:line="360" w:lineRule="auto"/>
        <w:jc w:val="both"/>
        <w:rPr>
          <w:rFonts w:asciiTheme="majorHAnsi" w:hAnsiTheme="majorHAnsi" w:cs="Times New Roman"/>
          <w:b/>
        </w:rPr>
      </w:pPr>
      <w:r w:rsidRPr="006D657E">
        <w:rPr>
          <w:rFonts w:asciiTheme="majorHAnsi" w:hAnsiTheme="majorHAnsi" w:cs="Times New Roman"/>
          <w:b/>
          <w:bCs/>
          <w:color w:val="000000"/>
        </w:rPr>
        <w:t>Fulvio Mamone Capria</w:t>
      </w:r>
      <w:r w:rsidRPr="006D657E">
        <w:rPr>
          <w:rFonts w:asciiTheme="majorHAnsi" w:hAnsiTheme="majorHAnsi" w:cs="Times New Roman"/>
          <w:b/>
          <w:color w:val="000000"/>
        </w:rPr>
        <w:t>,</w:t>
      </w:r>
      <w:r w:rsidRPr="006D657E">
        <w:rPr>
          <w:rFonts w:asciiTheme="majorHAnsi" w:hAnsiTheme="majorHAnsi" w:cs="Times New Roman"/>
          <w:b/>
          <w:bCs/>
          <w:color w:val="000000"/>
        </w:rPr>
        <w:t xml:space="preserve"> Presidente Lipu </w:t>
      </w:r>
      <w:proofErr w:type="spellStart"/>
      <w:r w:rsidRPr="006D657E">
        <w:rPr>
          <w:rFonts w:asciiTheme="majorHAnsi" w:hAnsiTheme="majorHAnsi" w:cs="Times New Roman"/>
          <w:b/>
          <w:bCs/>
          <w:color w:val="000000"/>
        </w:rPr>
        <w:t>BirdLife</w:t>
      </w:r>
      <w:proofErr w:type="spellEnd"/>
      <w:r w:rsidRPr="006D657E">
        <w:rPr>
          <w:rFonts w:asciiTheme="majorHAnsi" w:hAnsiTheme="majorHAnsi" w:cs="Times New Roman"/>
          <w:b/>
          <w:bCs/>
          <w:color w:val="000000"/>
        </w:rPr>
        <w:t xml:space="preserve"> Italia</w:t>
      </w:r>
      <w:r w:rsidRPr="006D657E">
        <w:rPr>
          <w:rFonts w:asciiTheme="majorHAnsi" w:hAnsiTheme="majorHAnsi" w:cs="Times New Roman"/>
          <w:b/>
          <w:color w:val="000000"/>
        </w:rPr>
        <w:t xml:space="preserve"> </w:t>
      </w:r>
    </w:p>
    <w:p w14:paraId="016156C7"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w:t>
      </w:r>
      <w:r w:rsidRPr="006D657E">
        <w:rPr>
          <w:rFonts w:asciiTheme="majorHAnsi" w:hAnsiTheme="majorHAnsi" w:cs="Times New Roman"/>
          <w:iCs/>
          <w:color w:val="000000"/>
        </w:rPr>
        <w:t>C’è un valore doppio nel progetto del Museo</w:t>
      </w:r>
      <w:proofErr w:type="gramStart"/>
      <w:r w:rsidRPr="006D657E">
        <w:rPr>
          <w:rFonts w:asciiTheme="majorHAnsi" w:hAnsiTheme="majorHAnsi" w:cs="Times New Roman"/>
          <w:iCs/>
          <w:color w:val="000000"/>
        </w:rPr>
        <w:t xml:space="preserve"> </w:t>
      </w:r>
      <w:r w:rsidRPr="006D657E">
        <w:rPr>
          <w:rFonts w:asciiTheme="majorHAnsi" w:hAnsiTheme="majorHAnsi" w:cs="Times New Roman"/>
          <w:color w:val="000000"/>
        </w:rPr>
        <w:t> </w:t>
      </w:r>
      <w:proofErr w:type="gramEnd"/>
      <w:r w:rsidRPr="006D657E">
        <w:rPr>
          <w:rFonts w:asciiTheme="majorHAnsi" w:hAnsiTheme="majorHAnsi" w:cs="Times New Roman"/>
          <w:iCs/>
          <w:color w:val="000000"/>
        </w:rPr>
        <w:t xml:space="preserve">da un lato, il recupero ambientale, in un’area peraltro già ricca di bellezze naturali. Dall’altro, il progetto culturale che sta alla base del Museo, e cioè quello di far dialogare sempre più uomo e natura. </w:t>
      </w:r>
      <w:proofErr w:type="gramStart"/>
      <w:r w:rsidRPr="006D657E">
        <w:rPr>
          <w:rFonts w:asciiTheme="majorHAnsi" w:hAnsiTheme="majorHAnsi" w:cs="Times New Roman"/>
          <w:iCs/>
          <w:color w:val="000000"/>
        </w:rPr>
        <w:t>Favorire la scienza e la conoscenza e, attraverso queste, promuovere la convivenza possibile e auspicabile</w:t>
      </w:r>
      <w:proofErr w:type="gramEnd"/>
      <w:r w:rsidRPr="006D657E">
        <w:rPr>
          <w:rFonts w:asciiTheme="majorHAnsi" w:hAnsiTheme="majorHAnsi" w:cs="Times New Roman"/>
          <w:iCs/>
          <w:color w:val="000000"/>
        </w:rPr>
        <w:t>. E’ la stessa filosofia della Lipu, e anche per questo abbiamo apprezzato il progetto e volentieri lo sposiamo</w:t>
      </w:r>
      <w:proofErr w:type="gramStart"/>
      <w:r w:rsidRPr="006D657E">
        <w:rPr>
          <w:rFonts w:asciiTheme="majorHAnsi" w:hAnsiTheme="majorHAnsi" w:cs="Times New Roman"/>
          <w:iCs/>
          <w:color w:val="000000"/>
        </w:rPr>
        <w:t>”</w:t>
      </w:r>
      <w:proofErr w:type="gramEnd"/>
    </w:p>
    <w:p w14:paraId="0E4ACBCA" w14:textId="77777777" w:rsidR="006D657E" w:rsidRPr="006D657E" w:rsidRDefault="006D657E" w:rsidP="006D657E">
      <w:pPr>
        <w:spacing w:line="360" w:lineRule="auto"/>
        <w:rPr>
          <w:rFonts w:asciiTheme="majorHAnsi" w:eastAsia="Times New Roman" w:hAnsiTheme="majorHAnsi" w:cs="Times New Roman"/>
        </w:rPr>
      </w:pPr>
    </w:p>
    <w:p w14:paraId="6678C066" w14:textId="77777777" w:rsidR="006D657E" w:rsidRPr="006D657E" w:rsidRDefault="006D657E" w:rsidP="006D657E">
      <w:pPr>
        <w:spacing w:line="360" w:lineRule="auto"/>
        <w:jc w:val="both"/>
        <w:rPr>
          <w:rFonts w:asciiTheme="majorHAnsi" w:hAnsiTheme="majorHAnsi" w:cs="Times New Roman"/>
          <w:b/>
        </w:rPr>
      </w:pPr>
      <w:r w:rsidRPr="006D657E">
        <w:rPr>
          <w:rFonts w:asciiTheme="majorHAnsi" w:hAnsiTheme="majorHAnsi" w:cs="Times New Roman"/>
          <w:b/>
          <w:bCs/>
          <w:color w:val="000000"/>
          <w:shd w:val="clear" w:color="auto" w:fill="FFFFFF"/>
        </w:rPr>
        <w:t>Luigi Schiavo -Presidente del Gruppo Alberghi, Turismo e Tempo Libero di Confindustria Salerno:</w:t>
      </w:r>
    </w:p>
    <w:p w14:paraId="417A015A"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iCs/>
          <w:color w:val="000000"/>
          <w:shd w:val="clear" w:color="auto" w:fill="FFFFFF"/>
        </w:rPr>
        <w:t xml:space="preserve">“Il Museo dell’Uomo e della Natura è un chiaro esempio di come la collaborazione tra Associazioni e Istituzioni possa </w:t>
      </w:r>
      <w:proofErr w:type="gramStart"/>
      <w:r w:rsidRPr="006D657E">
        <w:rPr>
          <w:rFonts w:asciiTheme="majorHAnsi" w:hAnsiTheme="majorHAnsi" w:cs="Times New Roman"/>
          <w:iCs/>
          <w:color w:val="000000"/>
          <w:shd w:val="clear" w:color="auto" w:fill="FFFFFF"/>
        </w:rPr>
        <w:t>dare vita</w:t>
      </w:r>
      <w:proofErr w:type="gramEnd"/>
      <w:r w:rsidRPr="006D657E">
        <w:rPr>
          <w:rFonts w:asciiTheme="majorHAnsi" w:hAnsiTheme="majorHAnsi" w:cs="Times New Roman"/>
          <w:iCs/>
          <w:color w:val="000000"/>
          <w:shd w:val="clear" w:color="auto" w:fill="FFFFFF"/>
        </w:rPr>
        <w:t xml:space="preserve"> ad iniziative di grande interesse culturale e di conseguenza turistico. Più volte Confindustria Salerno ha auspicato l’avvio di progetti che valorizzassero il patrimonio naturale e culturale della provincia nella piena convinzione che non basti il recupero storico degli edifici e dei suoli ma sia necessario riempirli di contenuti attraverso una vasta offerta di mostre e manifestazioni. Questo museo per valore storico e capacità di programmazione </w:t>
      </w:r>
      <w:proofErr w:type="gramStart"/>
      <w:r w:rsidRPr="006D657E">
        <w:rPr>
          <w:rFonts w:asciiTheme="majorHAnsi" w:hAnsiTheme="majorHAnsi" w:cs="Times New Roman"/>
          <w:iCs/>
          <w:color w:val="000000"/>
          <w:shd w:val="clear" w:color="auto" w:fill="FFFFFF"/>
        </w:rPr>
        <w:t>ha</w:t>
      </w:r>
      <w:proofErr w:type="gramEnd"/>
      <w:r w:rsidRPr="006D657E">
        <w:rPr>
          <w:rFonts w:asciiTheme="majorHAnsi" w:hAnsiTheme="majorHAnsi" w:cs="Times New Roman"/>
          <w:iCs/>
          <w:color w:val="000000"/>
          <w:shd w:val="clear" w:color="auto" w:fill="FFFFFF"/>
        </w:rPr>
        <w:t xml:space="preserve"> tutte le caratteristiche per divenire un polo di attrazione culturale del Cilento e della provincia .”</w:t>
      </w:r>
    </w:p>
    <w:p w14:paraId="0092B842" w14:textId="77777777" w:rsidR="006D657E" w:rsidRPr="006D657E" w:rsidRDefault="006D657E" w:rsidP="006D657E">
      <w:pPr>
        <w:spacing w:line="360" w:lineRule="auto"/>
        <w:rPr>
          <w:rFonts w:asciiTheme="majorHAnsi" w:eastAsia="Times New Roman" w:hAnsiTheme="majorHAnsi" w:cs="Times New Roman"/>
        </w:rPr>
      </w:pPr>
    </w:p>
    <w:p w14:paraId="17B3784C" w14:textId="6BC6B26A" w:rsidR="006D657E" w:rsidRPr="006D657E" w:rsidRDefault="006D657E" w:rsidP="006D657E">
      <w:pPr>
        <w:spacing w:line="360" w:lineRule="auto"/>
        <w:jc w:val="both"/>
        <w:rPr>
          <w:rFonts w:asciiTheme="majorHAnsi" w:hAnsiTheme="majorHAnsi" w:cs="Times New Roman"/>
          <w:b/>
        </w:rPr>
      </w:pPr>
      <w:r w:rsidRPr="006D657E">
        <w:rPr>
          <w:rFonts w:asciiTheme="majorHAnsi" w:hAnsiTheme="majorHAnsi" w:cs="Times New Roman"/>
          <w:b/>
          <w:bCs/>
          <w:color w:val="000000"/>
        </w:rPr>
        <w:t>Nicola Tancredi, Sindaco di Tortorella</w:t>
      </w:r>
      <w:r w:rsidR="000C6F50">
        <w:rPr>
          <w:rFonts w:asciiTheme="majorHAnsi" w:hAnsiTheme="majorHAnsi" w:cs="Times New Roman"/>
          <w:b/>
          <w:bCs/>
          <w:color w:val="000000"/>
        </w:rPr>
        <w:t>:</w:t>
      </w:r>
    </w:p>
    <w:p w14:paraId="40B775A2" w14:textId="77777777" w:rsidR="000C6F50" w:rsidRDefault="000C6F50" w:rsidP="000C6F50">
      <w:pPr>
        <w:pStyle w:val="normal"/>
        <w:spacing w:line="360" w:lineRule="auto"/>
        <w:jc w:val="both"/>
        <w:rPr>
          <w:rFonts w:ascii="Calibri" w:eastAsia="Calibri" w:hAnsi="Calibri" w:cs="Calibri"/>
          <w:sz w:val="24"/>
          <w:szCs w:val="24"/>
          <w:highlight w:val="white"/>
        </w:rPr>
      </w:pPr>
      <w:r w:rsidRPr="000C6F50">
        <w:rPr>
          <w:rFonts w:ascii="Calibri" w:eastAsia="Calibri" w:hAnsi="Calibri" w:cs="Calibri"/>
          <w:sz w:val="24"/>
          <w:szCs w:val="24"/>
          <w:highlight w:val="white"/>
        </w:rPr>
        <w:t xml:space="preserve">Il </w:t>
      </w:r>
      <w:r w:rsidRPr="000C6F50">
        <w:rPr>
          <w:rFonts w:ascii="Calibri" w:eastAsia="Calibri" w:hAnsi="Calibri" w:cs="Calibri"/>
          <w:b/>
          <w:sz w:val="24"/>
          <w:szCs w:val="24"/>
          <w:highlight w:val="white"/>
        </w:rPr>
        <w:t>Museo dell’Uomo e della Natura</w:t>
      </w:r>
      <w:r w:rsidRPr="000C6F50">
        <w:rPr>
          <w:rFonts w:ascii="Calibri" w:eastAsia="Calibri" w:hAnsi="Calibri" w:cs="Calibri"/>
          <w:sz w:val="24"/>
          <w:szCs w:val="24"/>
          <w:highlight w:val="white"/>
        </w:rPr>
        <w:t xml:space="preserve"> sorge alle pendici del </w:t>
      </w:r>
      <w:r w:rsidRPr="000C6F50">
        <w:rPr>
          <w:rFonts w:ascii="Calibri" w:eastAsia="Calibri" w:hAnsi="Calibri" w:cs="Calibri"/>
          <w:b/>
          <w:sz w:val="24"/>
          <w:szCs w:val="24"/>
          <w:highlight w:val="white"/>
        </w:rPr>
        <w:t xml:space="preserve">monte </w:t>
      </w:r>
      <w:proofErr w:type="spellStart"/>
      <w:r w:rsidRPr="000C6F50">
        <w:rPr>
          <w:rFonts w:ascii="Calibri" w:eastAsia="Calibri" w:hAnsi="Calibri" w:cs="Calibri"/>
          <w:b/>
          <w:sz w:val="24"/>
          <w:szCs w:val="24"/>
          <w:highlight w:val="white"/>
        </w:rPr>
        <w:t>Cocuzzo</w:t>
      </w:r>
      <w:proofErr w:type="spellEnd"/>
      <w:r w:rsidRPr="000C6F50">
        <w:rPr>
          <w:rFonts w:ascii="Calibri" w:eastAsia="Calibri" w:hAnsi="Calibri" w:cs="Calibri"/>
          <w:sz w:val="24"/>
          <w:szCs w:val="24"/>
          <w:highlight w:val="white"/>
        </w:rPr>
        <w:t xml:space="preserve">, una vetta di circa 1300 metri di altezza che si eleva nell’area contigua del </w:t>
      </w:r>
      <w:r w:rsidRPr="000C6F50">
        <w:rPr>
          <w:rFonts w:ascii="Calibri" w:eastAsia="Calibri" w:hAnsi="Calibri" w:cs="Calibri"/>
          <w:b/>
          <w:sz w:val="24"/>
          <w:szCs w:val="24"/>
          <w:highlight w:val="white"/>
        </w:rPr>
        <w:t>Parco nazionale del Cilento e Vallo di Diano</w:t>
      </w:r>
      <w:r w:rsidRPr="000C6F50">
        <w:rPr>
          <w:rFonts w:ascii="Calibri" w:eastAsia="Calibri" w:hAnsi="Calibri" w:cs="Calibri"/>
          <w:sz w:val="24"/>
          <w:szCs w:val="24"/>
          <w:highlight w:val="white"/>
        </w:rPr>
        <w:t xml:space="preserve"> – </w:t>
      </w:r>
      <w:r w:rsidRPr="000C6F50">
        <w:rPr>
          <w:rFonts w:ascii="Calibri" w:eastAsia="Calibri" w:hAnsi="Calibri" w:cs="Calibri"/>
          <w:b/>
          <w:sz w:val="24"/>
          <w:szCs w:val="24"/>
          <w:highlight w:val="white"/>
        </w:rPr>
        <w:t>Patrimonio Unesco</w:t>
      </w:r>
      <w:r w:rsidRPr="000C6F50">
        <w:rPr>
          <w:rFonts w:ascii="Calibri" w:eastAsia="Calibri" w:hAnsi="Calibri" w:cs="Calibri"/>
          <w:sz w:val="24"/>
          <w:szCs w:val="24"/>
          <w:highlight w:val="white"/>
        </w:rPr>
        <w:t xml:space="preserve"> – e nel territorio di</w:t>
      </w:r>
      <w:r w:rsidRPr="000C6F50">
        <w:rPr>
          <w:rFonts w:ascii="Calibri" w:eastAsia="Calibri" w:hAnsi="Calibri" w:cs="Calibri"/>
          <w:b/>
          <w:sz w:val="24"/>
          <w:szCs w:val="24"/>
          <w:highlight w:val="white"/>
        </w:rPr>
        <w:t xml:space="preserve"> Tortorella </w:t>
      </w:r>
      <w:r w:rsidRPr="000C6F50">
        <w:rPr>
          <w:rFonts w:ascii="Calibri" w:eastAsia="Calibri" w:hAnsi="Calibri" w:cs="Calibri"/>
          <w:sz w:val="24"/>
          <w:szCs w:val="24"/>
          <w:highlight w:val="white"/>
        </w:rPr>
        <w:t>(</w:t>
      </w:r>
      <w:r w:rsidRPr="000C6F50">
        <w:rPr>
          <w:rFonts w:ascii="Calibri" w:eastAsia="Calibri" w:hAnsi="Calibri" w:cs="Calibri"/>
          <w:b/>
          <w:sz w:val="24"/>
          <w:szCs w:val="24"/>
          <w:highlight w:val="white"/>
        </w:rPr>
        <w:t>Provincia di Salerno</w:t>
      </w:r>
      <w:r w:rsidRPr="000C6F50">
        <w:rPr>
          <w:rFonts w:ascii="Calibri" w:eastAsia="Calibri" w:hAnsi="Calibri" w:cs="Calibri"/>
          <w:sz w:val="24"/>
          <w:szCs w:val="24"/>
          <w:highlight w:val="white"/>
        </w:rPr>
        <w:t xml:space="preserve">), </w:t>
      </w:r>
      <w:proofErr w:type="gramStart"/>
      <w:r w:rsidRPr="000C6F50">
        <w:rPr>
          <w:rFonts w:ascii="Calibri" w:eastAsia="Calibri" w:hAnsi="Calibri" w:cs="Calibri"/>
          <w:sz w:val="24"/>
          <w:szCs w:val="24"/>
          <w:highlight w:val="white"/>
        </w:rPr>
        <w:t xml:space="preserve">primo premio </w:t>
      </w:r>
      <w:r w:rsidRPr="000C6F50">
        <w:rPr>
          <w:rFonts w:ascii="Calibri" w:eastAsia="Calibri" w:hAnsi="Calibri" w:cs="Calibri"/>
          <w:b/>
          <w:sz w:val="24"/>
          <w:szCs w:val="24"/>
          <w:highlight w:val="white"/>
        </w:rPr>
        <w:t xml:space="preserve">comuni </w:t>
      </w:r>
      <w:proofErr w:type="spellStart"/>
      <w:r w:rsidRPr="000C6F50">
        <w:rPr>
          <w:rFonts w:ascii="Calibri" w:eastAsia="Calibri" w:hAnsi="Calibri" w:cs="Calibri"/>
          <w:b/>
          <w:sz w:val="24"/>
          <w:szCs w:val="24"/>
          <w:highlight w:val="white"/>
        </w:rPr>
        <w:t>Ricicloni</w:t>
      </w:r>
      <w:proofErr w:type="spellEnd"/>
      <w:proofErr w:type="gramEnd"/>
      <w:r w:rsidRPr="000C6F50">
        <w:rPr>
          <w:rFonts w:ascii="Calibri" w:eastAsia="Calibri" w:hAnsi="Calibri" w:cs="Calibri"/>
          <w:sz w:val="24"/>
          <w:szCs w:val="24"/>
          <w:highlight w:val="white"/>
        </w:rPr>
        <w:t xml:space="preserve"> di Legambiente </w:t>
      </w:r>
      <w:r w:rsidRPr="000C6F50">
        <w:rPr>
          <w:rFonts w:ascii="Calibri" w:eastAsia="Calibri" w:hAnsi="Calibri" w:cs="Calibri"/>
          <w:b/>
          <w:sz w:val="24"/>
          <w:szCs w:val="24"/>
          <w:highlight w:val="white"/>
        </w:rPr>
        <w:t>2011, 2012, 2014</w:t>
      </w:r>
      <w:r w:rsidRPr="000C6F50">
        <w:rPr>
          <w:rFonts w:ascii="Calibri" w:eastAsia="Calibri" w:hAnsi="Calibri" w:cs="Calibri"/>
          <w:sz w:val="24"/>
          <w:szCs w:val="24"/>
          <w:highlight w:val="white"/>
        </w:rPr>
        <w:t xml:space="preserve"> (Campania – migliore raccolta differenziata e indice di gestione) e </w:t>
      </w:r>
      <w:r w:rsidRPr="000C6F50">
        <w:rPr>
          <w:rFonts w:ascii="Calibri" w:eastAsia="Calibri" w:hAnsi="Calibri" w:cs="Calibri"/>
          <w:b/>
          <w:sz w:val="24"/>
          <w:szCs w:val="24"/>
          <w:highlight w:val="white"/>
        </w:rPr>
        <w:t>primo premio 2016</w:t>
      </w:r>
      <w:r w:rsidRPr="000C6F50">
        <w:rPr>
          <w:rFonts w:ascii="Calibri" w:eastAsia="Calibri" w:hAnsi="Calibri" w:cs="Calibri"/>
          <w:sz w:val="24"/>
          <w:szCs w:val="24"/>
          <w:highlight w:val="white"/>
        </w:rPr>
        <w:t xml:space="preserve"> miglior comune </w:t>
      </w:r>
      <w:r w:rsidRPr="000C6F50">
        <w:rPr>
          <w:rFonts w:ascii="Calibri" w:eastAsia="Calibri" w:hAnsi="Calibri" w:cs="Calibri"/>
          <w:b/>
          <w:sz w:val="24"/>
          <w:szCs w:val="24"/>
          <w:highlight w:val="white"/>
        </w:rPr>
        <w:t>rifiuti free</w:t>
      </w:r>
      <w:r w:rsidRPr="000C6F50">
        <w:rPr>
          <w:rFonts w:ascii="Calibri" w:eastAsia="Calibri" w:hAnsi="Calibri" w:cs="Calibri"/>
          <w:sz w:val="24"/>
          <w:szCs w:val="24"/>
          <w:highlight w:val="white"/>
        </w:rPr>
        <w:t xml:space="preserve"> sotto i 10.000 abitanti </w:t>
      </w:r>
      <w:r w:rsidRPr="000C6F50">
        <w:rPr>
          <w:rFonts w:ascii="Calibri" w:eastAsia="Calibri" w:hAnsi="Calibri" w:cs="Calibri"/>
          <w:b/>
          <w:sz w:val="24"/>
          <w:szCs w:val="24"/>
          <w:highlight w:val="white"/>
        </w:rPr>
        <w:t>in tutta Italia</w:t>
      </w:r>
      <w:r w:rsidRPr="000C6F50">
        <w:rPr>
          <w:rFonts w:ascii="Calibri" w:eastAsia="Calibri" w:hAnsi="Calibri" w:cs="Calibri"/>
          <w:sz w:val="24"/>
          <w:szCs w:val="24"/>
          <w:highlight w:val="white"/>
        </w:rPr>
        <w:t xml:space="preserve">. </w:t>
      </w:r>
    </w:p>
    <w:p w14:paraId="278FCB87" w14:textId="05E9DF53" w:rsidR="000C6F50" w:rsidRPr="000C6F50" w:rsidRDefault="000C6F50" w:rsidP="000C6F50">
      <w:pPr>
        <w:pStyle w:val="normal"/>
        <w:spacing w:line="360" w:lineRule="auto"/>
        <w:jc w:val="both"/>
      </w:pPr>
      <w:r w:rsidRPr="000C6F50">
        <w:rPr>
          <w:rFonts w:ascii="Calibri" w:eastAsia="Calibri" w:hAnsi="Calibri" w:cs="Calibri"/>
          <w:sz w:val="24"/>
          <w:szCs w:val="24"/>
          <w:highlight w:val="white"/>
        </w:rPr>
        <w:br/>
        <w:t xml:space="preserve">La </w:t>
      </w:r>
      <w:r w:rsidRPr="000C6F50">
        <w:rPr>
          <w:rFonts w:ascii="Calibri" w:eastAsia="Calibri" w:hAnsi="Calibri" w:cs="Calibri"/>
          <w:b/>
          <w:sz w:val="24"/>
          <w:szCs w:val="24"/>
          <w:highlight w:val="white"/>
        </w:rPr>
        <w:t>cittadella medievale</w:t>
      </w:r>
      <w:r w:rsidRPr="000C6F50">
        <w:rPr>
          <w:rFonts w:ascii="Calibri" w:eastAsia="Calibri" w:hAnsi="Calibri" w:cs="Calibri"/>
          <w:sz w:val="24"/>
          <w:szCs w:val="24"/>
          <w:highlight w:val="white"/>
        </w:rPr>
        <w:t xml:space="preserve"> di </w:t>
      </w:r>
      <w:r w:rsidRPr="000C6F50">
        <w:rPr>
          <w:rFonts w:ascii="Calibri" w:eastAsia="Calibri" w:hAnsi="Calibri" w:cs="Calibri"/>
          <w:b/>
          <w:sz w:val="24"/>
          <w:szCs w:val="24"/>
          <w:highlight w:val="white"/>
        </w:rPr>
        <w:t>Tortorella</w:t>
      </w:r>
      <w:r w:rsidRPr="000C6F50">
        <w:rPr>
          <w:rFonts w:ascii="Calibri" w:eastAsia="Calibri" w:hAnsi="Calibri" w:cs="Calibri"/>
          <w:sz w:val="24"/>
          <w:szCs w:val="24"/>
          <w:highlight w:val="white"/>
        </w:rPr>
        <w:t xml:space="preserve">, a poca distanza dal mare e a guardia del Golfo di Policastro, vanta una secolare vicenda storica. La sua </w:t>
      </w:r>
      <w:r w:rsidRPr="000C6F50">
        <w:rPr>
          <w:rFonts w:ascii="Calibri" w:eastAsia="Calibri" w:hAnsi="Calibri" w:cs="Calibri"/>
          <w:b/>
          <w:sz w:val="24"/>
          <w:szCs w:val="24"/>
          <w:highlight w:val="white"/>
        </w:rPr>
        <w:t>fondazione</w:t>
      </w:r>
      <w:r w:rsidRPr="000C6F50">
        <w:rPr>
          <w:rFonts w:ascii="Calibri" w:eastAsia="Calibri" w:hAnsi="Calibri" w:cs="Calibri"/>
          <w:sz w:val="24"/>
          <w:szCs w:val="24"/>
          <w:highlight w:val="white"/>
        </w:rPr>
        <w:t xml:space="preserve"> risale a prima dell’</w:t>
      </w:r>
      <w:r w:rsidRPr="000C6F50">
        <w:rPr>
          <w:rFonts w:ascii="Calibri" w:eastAsia="Calibri" w:hAnsi="Calibri" w:cs="Calibri"/>
          <w:b/>
          <w:sz w:val="24"/>
          <w:szCs w:val="24"/>
          <w:highlight w:val="white"/>
        </w:rPr>
        <w:t>anno Mille</w:t>
      </w:r>
      <w:r w:rsidRPr="000C6F50">
        <w:rPr>
          <w:rFonts w:ascii="Calibri" w:eastAsia="Calibri" w:hAnsi="Calibri" w:cs="Calibri"/>
          <w:sz w:val="24"/>
          <w:szCs w:val="24"/>
          <w:highlight w:val="white"/>
        </w:rPr>
        <w:t xml:space="preserve">, come documentano alcune tracce architettoniche dell’epoca. Una delle caratteristiche del luogo è </w:t>
      </w:r>
      <w:proofErr w:type="gramStart"/>
      <w:r w:rsidRPr="000C6F50">
        <w:rPr>
          <w:rFonts w:ascii="Calibri" w:eastAsia="Calibri" w:hAnsi="Calibri" w:cs="Calibri"/>
          <w:sz w:val="24"/>
          <w:szCs w:val="24"/>
          <w:highlight w:val="white"/>
        </w:rPr>
        <w:t>quella di</w:t>
      </w:r>
      <w:proofErr w:type="gramEnd"/>
      <w:r w:rsidRPr="000C6F50">
        <w:rPr>
          <w:rFonts w:ascii="Calibri" w:eastAsia="Calibri" w:hAnsi="Calibri" w:cs="Calibri"/>
          <w:sz w:val="24"/>
          <w:szCs w:val="24"/>
          <w:highlight w:val="white"/>
        </w:rPr>
        <w:t xml:space="preserve"> essere adagiato su un compatto rilievo di roccia carsica, sul quale, nel corso del tempo, ha preso vita una realtà abitativa contraddistinta da un </w:t>
      </w:r>
      <w:r w:rsidRPr="000C6F50">
        <w:rPr>
          <w:rFonts w:ascii="Calibri" w:eastAsia="Calibri" w:hAnsi="Calibri" w:cs="Calibri"/>
          <w:b/>
          <w:sz w:val="24"/>
          <w:szCs w:val="24"/>
          <w:highlight w:val="white"/>
        </w:rPr>
        <w:t>centro storico</w:t>
      </w:r>
      <w:r w:rsidRPr="000C6F50">
        <w:rPr>
          <w:rFonts w:ascii="Calibri" w:eastAsia="Calibri" w:hAnsi="Calibri" w:cs="Calibri"/>
          <w:sz w:val="24"/>
          <w:szCs w:val="24"/>
          <w:highlight w:val="white"/>
        </w:rPr>
        <w:t xml:space="preserve"> il cui assetto urbanistico conserva, pressoché intatto, l’</w:t>
      </w:r>
      <w:r w:rsidRPr="000C6F50">
        <w:rPr>
          <w:rFonts w:ascii="Calibri" w:eastAsia="Calibri" w:hAnsi="Calibri" w:cs="Calibri"/>
          <w:b/>
          <w:sz w:val="24"/>
          <w:szCs w:val="24"/>
          <w:highlight w:val="white"/>
        </w:rPr>
        <w:t>impianto originario</w:t>
      </w:r>
      <w:r w:rsidRPr="000C6F50">
        <w:rPr>
          <w:rFonts w:ascii="Calibri" w:eastAsia="Calibri" w:hAnsi="Calibri" w:cs="Calibri"/>
          <w:sz w:val="24"/>
          <w:szCs w:val="24"/>
          <w:highlight w:val="white"/>
        </w:rPr>
        <w:t xml:space="preserve">. </w:t>
      </w:r>
      <w:r w:rsidRPr="000C6F50">
        <w:rPr>
          <w:rFonts w:ascii="Calibri" w:eastAsia="Calibri" w:hAnsi="Calibri" w:cs="Calibri"/>
          <w:sz w:val="24"/>
          <w:szCs w:val="24"/>
          <w:highlight w:val="white"/>
        </w:rPr>
        <w:br/>
        <w:t xml:space="preserve">Per il visitatore che capiti a </w:t>
      </w:r>
      <w:proofErr w:type="gramStart"/>
      <w:r w:rsidRPr="000C6F50">
        <w:rPr>
          <w:rFonts w:ascii="Calibri" w:eastAsia="Calibri" w:hAnsi="Calibri" w:cs="Calibri"/>
          <w:sz w:val="24"/>
          <w:szCs w:val="24"/>
          <w:highlight w:val="white"/>
        </w:rPr>
        <w:t>Tortorella</w:t>
      </w:r>
      <w:proofErr w:type="gramEnd"/>
      <w:r w:rsidRPr="000C6F50">
        <w:rPr>
          <w:rFonts w:ascii="Calibri" w:eastAsia="Calibri" w:hAnsi="Calibri" w:cs="Calibri"/>
          <w:sz w:val="24"/>
          <w:szCs w:val="24"/>
          <w:highlight w:val="white"/>
        </w:rPr>
        <w:t xml:space="preserve"> è quindi possibile immergersi in una trama di vicoli disseminati di edifici sacri di antica costruzione e dimore di pregio. </w:t>
      </w:r>
      <w:r w:rsidRPr="000C6F50">
        <w:rPr>
          <w:rFonts w:ascii="Calibri" w:eastAsia="Calibri" w:hAnsi="Calibri" w:cs="Calibri"/>
          <w:b/>
          <w:sz w:val="24"/>
          <w:szCs w:val="24"/>
          <w:highlight w:val="white"/>
        </w:rPr>
        <w:t>Tortorella</w:t>
      </w:r>
      <w:r w:rsidRPr="000C6F50">
        <w:rPr>
          <w:rFonts w:ascii="Calibri" w:eastAsia="Calibri" w:hAnsi="Calibri" w:cs="Calibri"/>
          <w:sz w:val="24"/>
          <w:szCs w:val="24"/>
          <w:highlight w:val="white"/>
        </w:rPr>
        <w:t xml:space="preserve"> è stata</w:t>
      </w:r>
      <w:proofErr w:type="gramStart"/>
      <w:r w:rsidRPr="000C6F50">
        <w:rPr>
          <w:rFonts w:ascii="Calibri" w:eastAsia="Calibri" w:hAnsi="Calibri" w:cs="Calibri"/>
          <w:sz w:val="24"/>
          <w:szCs w:val="24"/>
          <w:highlight w:val="white"/>
        </w:rPr>
        <w:t xml:space="preserve"> infatti</w:t>
      </w:r>
      <w:proofErr w:type="gramEnd"/>
      <w:r w:rsidRPr="000C6F50">
        <w:rPr>
          <w:rFonts w:ascii="Calibri" w:eastAsia="Calibri" w:hAnsi="Calibri" w:cs="Calibri"/>
          <w:sz w:val="24"/>
          <w:szCs w:val="24"/>
          <w:highlight w:val="white"/>
        </w:rPr>
        <w:t xml:space="preserve"> un </w:t>
      </w:r>
      <w:r w:rsidRPr="000C6F50">
        <w:rPr>
          <w:rFonts w:ascii="Calibri" w:eastAsia="Calibri" w:hAnsi="Calibri" w:cs="Calibri"/>
          <w:b/>
          <w:sz w:val="24"/>
          <w:szCs w:val="24"/>
          <w:highlight w:val="white"/>
        </w:rPr>
        <w:t>feudo rinomato</w:t>
      </w:r>
      <w:r w:rsidRPr="000C6F50">
        <w:rPr>
          <w:rFonts w:ascii="Calibri" w:eastAsia="Calibri" w:hAnsi="Calibri" w:cs="Calibri"/>
          <w:sz w:val="24"/>
          <w:szCs w:val="24"/>
          <w:highlight w:val="white"/>
        </w:rPr>
        <w:t xml:space="preserve">, retto dai nobili </w:t>
      </w:r>
      <w:r w:rsidRPr="000C6F50">
        <w:rPr>
          <w:rFonts w:ascii="Calibri" w:eastAsia="Calibri" w:hAnsi="Calibri" w:cs="Calibri"/>
          <w:b/>
          <w:sz w:val="24"/>
          <w:szCs w:val="24"/>
          <w:highlight w:val="white"/>
        </w:rPr>
        <w:t>Sanseverino di Capaccio</w:t>
      </w:r>
      <w:r w:rsidRPr="000C6F50">
        <w:rPr>
          <w:rFonts w:ascii="Calibri" w:eastAsia="Calibri" w:hAnsi="Calibri" w:cs="Calibri"/>
          <w:sz w:val="24"/>
          <w:szCs w:val="24"/>
          <w:highlight w:val="white"/>
        </w:rPr>
        <w:t xml:space="preserve">, dai Caracciolo – in particolare da </w:t>
      </w:r>
      <w:r w:rsidRPr="000C6F50">
        <w:rPr>
          <w:rFonts w:ascii="Calibri" w:eastAsia="Calibri" w:hAnsi="Calibri" w:cs="Calibri"/>
          <w:b/>
          <w:sz w:val="24"/>
          <w:szCs w:val="24"/>
          <w:highlight w:val="white"/>
        </w:rPr>
        <w:t>Isabella Caracciolo</w:t>
      </w:r>
      <w:r w:rsidRPr="000C6F50">
        <w:rPr>
          <w:rFonts w:ascii="Calibri" w:eastAsia="Calibri" w:hAnsi="Calibri" w:cs="Calibri"/>
          <w:sz w:val="24"/>
          <w:szCs w:val="24"/>
          <w:highlight w:val="white"/>
        </w:rPr>
        <w:t xml:space="preserve">, alla quale è intitolato il </w:t>
      </w:r>
      <w:r w:rsidRPr="000C6F50">
        <w:rPr>
          <w:rFonts w:ascii="Calibri" w:eastAsia="Calibri" w:hAnsi="Calibri" w:cs="Calibri"/>
          <w:b/>
          <w:sz w:val="24"/>
          <w:szCs w:val="24"/>
          <w:highlight w:val="white"/>
        </w:rPr>
        <w:t>Lungomare di Napoli</w:t>
      </w:r>
      <w:r w:rsidRPr="000C6F50">
        <w:rPr>
          <w:rFonts w:ascii="Calibri" w:eastAsia="Calibri" w:hAnsi="Calibri" w:cs="Calibri"/>
          <w:sz w:val="24"/>
          <w:szCs w:val="24"/>
          <w:highlight w:val="white"/>
        </w:rPr>
        <w:t xml:space="preserve"> – e dai marchesi </w:t>
      </w:r>
      <w:proofErr w:type="spellStart"/>
      <w:r w:rsidRPr="000C6F50">
        <w:rPr>
          <w:rFonts w:ascii="Calibri" w:eastAsia="Calibri" w:hAnsi="Calibri" w:cs="Calibri"/>
          <w:b/>
          <w:sz w:val="24"/>
          <w:szCs w:val="24"/>
          <w:highlight w:val="white"/>
        </w:rPr>
        <w:t>Carafa</w:t>
      </w:r>
      <w:proofErr w:type="spellEnd"/>
      <w:r w:rsidRPr="000C6F50">
        <w:rPr>
          <w:rFonts w:ascii="Calibri" w:eastAsia="Calibri" w:hAnsi="Calibri" w:cs="Calibri"/>
          <w:b/>
          <w:sz w:val="24"/>
          <w:szCs w:val="24"/>
          <w:highlight w:val="white"/>
        </w:rPr>
        <w:t xml:space="preserve"> della Stadera</w:t>
      </w:r>
      <w:r w:rsidRPr="000C6F50">
        <w:rPr>
          <w:rFonts w:ascii="Calibri" w:eastAsia="Calibri" w:hAnsi="Calibri" w:cs="Calibri"/>
          <w:sz w:val="24"/>
          <w:szCs w:val="24"/>
          <w:highlight w:val="white"/>
        </w:rPr>
        <w:t xml:space="preserve">, committenti di un palazzo, tuttora in situ, reso fruibile grazie a interventi di recupero e valorizzazione messi in atto dall’amministrazione comunale.  </w:t>
      </w:r>
    </w:p>
    <w:p w14:paraId="78291697" w14:textId="77777777" w:rsidR="000C6F50" w:rsidRDefault="000C6F50" w:rsidP="000C6F50">
      <w:pPr>
        <w:pStyle w:val="normal"/>
        <w:spacing w:line="360" w:lineRule="auto"/>
        <w:jc w:val="both"/>
        <w:rPr>
          <w:rFonts w:ascii="Calibri" w:eastAsia="Calibri" w:hAnsi="Calibri" w:cs="Calibri"/>
          <w:sz w:val="24"/>
          <w:szCs w:val="24"/>
          <w:highlight w:val="white"/>
        </w:rPr>
      </w:pPr>
      <w:r w:rsidRPr="000C6F50">
        <w:rPr>
          <w:rFonts w:ascii="Calibri" w:eastAsia="Calibri" w:hAnsi="Calibri" w:cs="Calibri"/>
          <w:sz w:val="24"/>
          <w:szCs w:val="24"/>
          <w:highlight w:val="white"/>
        </w:rPr>
        <w:t xml:space="preserve">Tortorella, fin dal Medioevo, era cinta da un poderoso circuito murario, più volte rimaneggiato nel progredire dei secoli al fine di contrastare, per esempio, le incursioni piratesche che rendevano insicure le coste cilentane. Le mura furono erette e consolidate attraverso materiali – sabbia ed elementi lapidei – provenienti proprio dal sito in cui sorge il </w:t>
      </w:r>
      <w:proofErr w:type="gramStart"/>
      <w:r w:rsidRPr="000C6F50">
        <w:rPr>
          <w:rFonts w:ascii="Calibri" w:eastAsia="Calibri" w:hAnsi="Calibri" w:cs="Calibri"/>
          <w:b/>
          <w:sz w:val="24"/>
          <w:szCs w:val="24"/>
          <w:highlight w:val="white"/>
        </w:rPr>
        <w:t>MUN</w:t>
      </w:r>
      <w:r w:rsidRPr="000C6F50">
        <w:rPr>
          <w:rFonts w:ascii="Calibri" w:eastAsia="Calibri" w:hAnsi="Calibri" w:cs="Calibri"/>
          <w:sz w:val="24"/>
          <w:szCs w:val="24"/>
          <w:highlight w:val="white"/>
        </w:rPr>
        <w:t>.</w:t>
      </w:r>
      <w:proofErr w:type="gramEnd"/>
      <w:r w:rsidRPr="000C6F50">
        <w:rPr>
          <w:rFonts w:ascii="Calibri" w:eastAsia="Calibri" w:hAnsi="Calibri" w:cs="Calibri"/>
          <w:sz w:val="24"/>
          <w:szCs w:val="24"/>
          <w:highlight w:val="white"/>
        </w:rPr>
        <w:t xml:space="preserve"> Difatti, l’area dove si snoda la nuova struttura museale coincide con una </w:t>
      </w:r>
      <w:r w:rsidRPr="000C6F50">
        <w:rPr>
          <w:rFonts w:ascii="Calibri" w:eastAsia="Calibri" w:hAnsi="Calibri" w:cs="Calibri"/>
          <w:b/>
          <w:sz w:val="24"/>
          <w:szCs w:val="24"/>
          <w:highlight w:val="white"/>
        </w:rPr>
        <w:t>cava dismessa</w:t>
      </w:r>
      <w:r w:rsidRPr="000C6F50">
        <w:rPr>
          <w:rFonts w:ascii="Calibri" w:eastAsia="Calibri" w:hAnsi="Calibri" w:cs="Calibri"/>
          <w:sz w:val="24"/>
          <w:szCs w:val="24"/>
          <w:highlight w:val="white"/>
        </w:rPr>
        <w:t xml:space="preserve">, per la quale, dal 2003, è emerso il problema di operarne un risanamento. In altre parole, stabilitane la definitiva chiusura, il rischio era </w:t>
      </w:r>
      <w:proofErr w:type="gramStart"/>
      <w:r w:rsidRPr="000C6F50">
        <w:rPr>
          <w:rFonts w:ascii="Calibri" w:eastAsia="Calibri" w:hAnsi="Calibri" w:cs="Calibri"/>
          <w:sz w:val="24"/>
          <w:szCs w:val="24"/>
          <w:highlight w:val="white"/>
        </w:rPr>
        <w:t>quello di</w:t>
      </w:r>
      <w:proofErr w:type="gramEnd"/>
      <w:r w:rsidRPr="000C6F50">
        <w:rPr>
          <w:rFonts w:ascii="Calibri" w:eastAsia="Calibri" w:hAnsi="Calibri" w:cs="Calibri"/>
          <w:sz w:val="24"/>
          <w:szCs w:val="24"/>
          <w:highlight w:val="white"/>
        </w:rPr>
        <w:t xml:space="preserve"> lasciare aperto, sul monte </w:t>
      </w:r>
      <w:proofErr w:type="spellStart"/>
      <w:r w:rsidRPr="000C6F50">
        <w:rPr>
          <w:rFonts w:ascii="Calibri" w:eastAsia="Calibri" w:hAnsi="Calibri" w:cs="Calibri"/>
          <w:sz w:val="24"/>
          <w:szCs w:val="24"/>
          <w:highlight w:val="white"/>
        </w:rPr>
        <w:t>Cocuzzo</w:t>
      </w:r>
      <w:proofErr w:type="spellEnd"/>
      <w:r w:rsidRPr="000C6F50">
        <w:rPr>
          <w:rFonts w:ascii="Calibri" w:eastAsia="Calibri" w:hAnsi="Calibri" w:cs="Calibri"/>
          <w:sz w:val="24"/>
          <w:szCs w:val="24"/>
          <w:highlight w:val="white"/>
        </w:rPr>
        <w:t xml:space="preserve">, un vulnus visibile dall’intero </w:t>
      </w:r>
      <w:r w:rsidRPr="000C6F50">
        <w:rPr>
          <w:rFonts w:ascii="Calibri" w:eastAsia="Calibri" w:hAnsi="Calibri" w:cs="Calibri"/>
          <w:b/>
          <w:sz w:val="24"/>
          <w:szCs w:val="24"/>
          <w:highlight w:val="white"/>
        </w:rPr>
        <w:t>Golfo di Policastro</w:t>
      </w:r>
      <w:r w:rsidRPr="000C6F50">
        <w:rPr>
          <w:rFonts w:ascii="Calibri" w:eastAsia="Calibri" w:hAnsi="Calibri" w:cs="Calibri"/>
          <w:sz w:val="24"/>
          <w:szCs w:val="24"/>
          <w:highlight w:val="white"/>
        </w:rPr>
        <w:t xml:space="preserve">. Questa ferita </w:t>
      </w:r>
      <w:proofErr w:type="gramStart"/>
      <w:r w:rsidRPr="000C6F50">
        <w:rPr>
          <w:rFonts w:ascii="Calibri" w:eastAsia="Calibri" w:hAnsi="Calibri" w:cs="Calibri"/>
          <w:sz w:val="24"/>
          <w:szCs w:val="24"/>
          <w:highlight w:val="white"/>
        </w:rPr>
        <w:t>necessitava di</w:t>
      </w:r>
      <w:proofErr w:type="gramEnd"/>
      <w:r w:rsidRPr="000C6F50">
        <w:rPr>
          <w:rFonts w:ascii="Calibri" w:eastAsia="Calibri" w:hAnsi="Calibri" w:cs="Calibri"/>
          <w:sz w:val="24"/>
          <w:szCs w:val="24"/>
          <w:highlight w:val="white"/>
        </w:rPr>
        <w:t xml:space="preserve"> una pronta, responsabile e adeguata rimarginazione. </w:t>
      </w:r>
    </w:p>
    <w:p w14:paraId="57EB39AE" w14:textId="77777777" w:rsidR="000C6F50" w:rsidRDefault="000C6F50" w:rsidP="000C6F50">
      <w:pPr>
        <w:pStyle w:val="normal"/>
        <w:spacing w:line="360" w:lineRule="auto"/>
        <w:jc w:val="both"/>
        <w:rPr>
          <w:rFonts w:ascii="Calibri" w:eastAsia="Calibri" w:hAnsi="Calibri" w:cs="Calibri"/>
          <w:sz w:val="24"/>
          <w:szCs w:val="24"/>
          <w:highlight w:val="white"/>
        </w:rPr>
      </w:pPr>
    </w:p>
    <w:p w14:paraId="527FD4C8" w14:textId="5B549BD6" w:rsidR="000C6F50" w:rsidRPr="000C6F50" w:rsidRDefault="000C6F50" w:rsidP="000C6F50">
      <w:pPr>
        <w:pStyle w:val="normal"/>
        <w:spacing w:line="360" w:lineRule="auto"/>
        <w:jc w:val="both"/>
      </w:pPr>
      <w:r w:rsidRPr="000C6F50">
        <w:rPr>
          <w:rFonts w:ascii="Calibri" w:eastAsia="Calibri" w:hAnsi="Calibri" w:cs="Calibri"/>
          <w:sz w:val="24"/>
          <w:szCs w:val="24"/>
          <w:highlight w:val="white"/>
        </w:rPr>
        <w:t xml:space="preserve">Gli enti preposti, proprio </w:t>
      </w:r>
      <w:proofErr w:type="gramStart"/>
      <w:r w:rsidRPr="000C6F50">
        <w:rPr>
          <w:rFonts w:ascii="Calibri" w:eastAsia="Calibri" w:hAnsi="Calibri" w:cs="Calibri"/>
          <w:sz w:val="24"/>
          <w:szCs w:val="24"/>
          <w:highlight w:val="white"/>
        </w:rPr>
        <w:t>a partire dal</w:t>
      </w:r>
      <w:proofErr w:type="gramEnd"/>
      <w:r w:rsidRPr="000C6F50">
        <w:rPr>
          <w:rFonts w:ascii="Calibri" w:eastAsia="Calibri" w:hAnsi="Calibri" w:cs="Calibri"/>
          <w:sz w:val="24"/>
          <w:szCs w:val="24"/>
          <w:highlight w:val="white"/>
        </w:rPr>
        <w:t xml:space="preserve"> 2003, hanno più volte suggerito di </w:t>
      </w:r>
      <w:proofErr w:type="spellStart"/>
      <w:r w:rsidRPr="000C6F50">
        <w:rPr>
          <w:rFonts w:ascii="Calibri" w:eastAsia="Calibri" w:hAnsi="Calibri" w:cs="Calibri"/>
          <w:sz w:val="24"/>
          <w:szCs w:val="24"/>
          <w:highlight w:val="white"/>
        </w:rPr>
        <w:t>gradonare</w:t>
      </w:r>
      <w:proofErr w:type="spellEnd"/>
      <w:r w:rsidRPr="000C6F50">
        <w:rPr>
          <w:rFonts w:ascii="Calibri" w:eastAsia="Calibri" w:hAnsi="Calibri" w:cs="Calibri"/>
          <w:sz w:val="24"/>
          <w:szCs w:val="24"/>
          <w:highlight w:val="white"/>
        </w:rPr>
        <w:t xml:space="preserve"> la cava, una risoluzione che avrebbe compromesso ulteriormente l’impatto ambientale e visivo del sito e la stabilità delle pendici del monte </w:t>
      </w:r>
      <w:proofErr w:type="spellStart"/>
      <w:r w:rsidRPr="000C6F50">
        <w:rPr>
          <w:rFonts w:ascii="Calibri" w:eastAsia="Calibri" w:hAnsi="Calibri" w:cs="Calibri"/>
          <w:sz w:val="24"/>
          <w:szCs w:val="24"/>
          <w:highlight w:val="white"/>
        </w:rPr>
        <w:t>Cocuzzo</w:t>
      </w:r>
      <w:proofErr w:type="spellEnd"/>
      <w:r w:rsidRPr="000C6F50">
        <w:rPr>
          <w:rFonts w:ascii="Calibri" w:eastAsia="Calibri" w:hAnsi="Calibri" w:cs="Calibri"/>
          <w:sz w:val="24"/>
          <w:szCs w:val="24"/>
          <w:highlight w:val="white"/>
        </w:rPr>
        <w:t>. E ancora, sempre le autorità di merito,</w:t>
      </w:r>
      <w:proofErr w:type="gramStart"/>
      <w:r w:rsidRPr="000C6F50">
        <w:rPr>
          <w:rFonts w:ascii="Calibri" w:eastAsia="Calibri" w:hAnsi="Calibri" w:cs="Calibri"/>
          <w:sz w:val="24"/>
          <w:szCs w:val="24"/>
          <w:highlight w:val="white"/>
        </w:rPr>
        <w:t xml:space="preserve">  </w:t>
      </w:r>
      <w:proofErr w:type="gramEnd"/>
      <w:r w:rsidRPr="000C6F50">
        <w:rPr>
          <w:rFonts w:ascii="Calibri" w:eastAsia="Calibri" w:hAnsi="Calibri" w:cs="Calibri"/>
          <w:sz w:val="24"/>
          <w:szCs w:val="24"/>
          <w:highlight w:val="white"/>
        </w:rPr>
        <w:t xml:space="preserve">hanno in diverse occasioni segnalato l’area come luogo da adibire allo stoccaggio di rifiuti urbani. Quest’ultima soluzione è apparsa subito in contrasto con le </w:t>
      </w:r>
      <w:r w:rsidRPr="000C6F50">
        <w:rPr>
          <w:rFonts w:ascii="Calibri" w:eastAsia="Calibri" w:hAnsi="Calibri" w:cs="Calibri"/>
          <w:b/>
          <w:sz w:val="24"/>
          <w:szCs w:val="24"/>
          <w:highlight w:val="white"/>
        </w:rPr>
        <w:t>strategie di sviluppo</w:t>
      </w:r>
      <w:r w:rsidRPr="000C6F50">
        <w:rPr>
          <w:rFonts w:ascii="Calibri" w:eastAsia="Calibri" w:hAnsi="Calibri" w:cs="Calibri"/>
          <w:sz w:val="24"/>
          <w:szCs w:val="24"/>
          <w:highlight w:val="white"/>
        </w:rPr>
        <w:t xml:space="preserve"> adottate – nell’arco di un ventennio – dall’</w:t>
      </w:r>
      <w:r w:rsidRPr="000C6F50">
        <w:rPr>
          <w:rFonts w:ascii="Calibri" w:eastAsia="Calibri" w:hAnsi="Calibri" w:cs="Calibri"/>
          <w:b/>
          <w:sz w:val="24"/>
          <w:szCs w:val="24"/>
          <w:highlight w:val="white"/>
        </w:rPr>
        <w:t xml:space="preserve">amministrazione comunale </w:t>
      </w:r>
      <w:r w:rsidRPr="000C6F50">
        <w:rPr>
          <w:rFonts w:ascii="Calibri" w:eastAsia="Calibri" w:hAnsi="Calibri" w:cs="Calibri"/>
          <w:sz w:val="24"/>
          <w:szCs w:val="24"/>
          <w:highlight w:val="white"/>
        </w:rPr>
        <w:t xml:space="preserve">da me presieduta, tutte finalizzate alla messa in campo di </w:t>
      </w:r>
      <w:r w:rsidRPr="000C6F50">
        <w:rPr>
          <w:rFonts w:ascii="Calibri" w:eastAsia="Calibri" w:hAnsi="Calibri" w:cs="Calibri"/>
          <w:b/>
          <w:sz w:val="24"/>
          <w:szCs w:val="24"/>
          <w:highlight w:val="white"/>
        </w:rPr>
        <w:t>azioni sostenibili</w:t>
      </w:r>
      <w:r w:rsidRPr="000C6F50">
        <w:rPr>
          <w:rFonts w:ascii="Calibri" w:eastAsia="Calibri" w:hAnsi="Calibri" w:cs="Calibri"/>
          <w:sz w:val="24"/>
          <w:szCs w:val="24"/>
          <w:highlight w:val="white"/>
        </w:rPr>
        <w:t xml:space="preserve"> e tese a </w:t>
      </w:r>
      <w:r w:rsidRPr="000C6F50">
        <w:rPr>
          <w:rFonts w:ascii="Calibri" w:eastAsia="Calibri" w:hAnsi="Calibri" w:cs="Calibri"/>
          <w:b/>
          <w:sz w:val="24"/>
          <w:szCs w:val="24"/>
          <w:highlight w:val="white"/>
        </w:rPr>
        <w:t>salvaguardare</w:t>
      </w:r>
      <w:r w:rsidRPr="000C6F50">
        <w:rPr>
          <w:rFonts w:ascii="Calibri" w:eastAsia="Calibri" w:hAnsi="Calibri" w:cs="Calibri"/>
          <w:sz w:val="24"/>
          <w:szCs w:val="24"/>
          <w:highlight w:val="white"/>
        </w:rPr>
        <w:t xml:space="preserve">, </w:t>
      </w:r>
      <w:r w:rsidRPr="000C6F50">
        <w:rPr>
          <w:rFonts w:ascii="Calibri" w:eastAsia="Calibri" w:hAnsi="Calibri" w:cs="Calibri"/>
          <w:b/>
          <w:sz w:val="24"/>
          <w:szCs w:val="24"/>
          <w:highlight w:val="white"/>
        </w:rPr>
        <w:t>valorizzare</w:t>
      </w:r>
      <w:r w:rsidRPr="000C6F50">
        <w:rPr>
          <w:rFonts w:ascii="Calibri" w:eastAsia="Calibri" w:hAnsi="Calibri" w:cs="Calibri"/>
          <w:sz w:val="24"/>
          <w:szCs w:val="24"/>
          <w:highlight w:val="white"/>
        </w:rPr>
        <w:t xml:space="preserve"> e </w:t>
      </w:r>
      <w:r w:rsidRPr="000C6F50">
        <w:rPr>
          <w:rFonts w:ascii="Calibri" w:eastAsia="Calibri" w:hAnsi="Calibri" w:cs="Calibri"/>
          <w:b/>
          <w:sz w:val="24"/>
          <w:szCs w:val="24"/>
          <w:highlight w:val="white"/>
        </w:rPr>
        <w:t>rivitalizzare</w:t>
      </w:r>
      <w:r w:rsidRPr="000C6F50">
        <w:rPr>
          <w:rFonts w:ascii="Calibri" w:eastAsia="Calibri" w:hAnsi="Calibri" w:cs="Calibri"/>
          <w:sz w:val="24"/>
          <w:szCs w:val="24"/>
          <w:highlight w:val="white"/>
        </w:rPr>
        <w:t xml:space="preserve"> il patrimonio culturale e ambientale del territorio.  Alla luce di quanto precisato, sempre </w:t>
      </w:r>
      <w:proofErr w:type="gramStart"/>
      <w:r w:rsidRPr="000C6F50">
        <w:rPr>
          <w:rFonts w:ascii="Calibri" w:eastAsia="Calibri" w:hAnsi="Calibri" w:cs="Calibri"/>
          <w:sz w:val="24"/>
          <w:szCs w:val="24"/>
          <w:highlight w:val="white"/>
        </w:rPr>
        <w:t>in qualità di</w:t>
      </w:r>
      <w:proofErr w:type="gramEnd"/>
      <w:r w:rsidRPr="000C6F50">
        <w:rPr>
          <w:rFonts w:ascii="Calibri" w:eastAsia="Calibri" w:hAnsi="Calibri" w:cs="Calibri"/>
          <w:sz w:val="24"/>
          <w:szCs w:val="24"/>
          <w:highlight w:val="white"/>
        </w:rPr>
        <w:t xml:space="preserve"> sindaco e da insegnante – oggi in pensione –, ho individuato – per la dismessa cava – una proposta di </w:t>
      </w:r>
      <w:r w:rsidRPr="000C6F50">
        <w:rPr>
          <w:rFonts w:ascii="Calibri" w:eastAsia="Calibri" w:hAnsi="Calibri" w:cs="Calibri"/>
          <w:b/>
          <w:sz w:val="24"/>
          <w:szCs w:val="24"/>
          <w:highlight w:val="white"/>
        </w:rPr>
        <w:t>riconversione inedita</w:t>
      </w:r>
      <w:r w:rsidRPr="000C6F50">
        <w:rPr>
          <w:rFonts w:ascii="Calibri" w:eastAsia="Calibri" w:hAnsi="Calibri" w:cs="Calibri"/>
          <w:sz w:val="24"/>
          <w:szCs w:val="24"/>
          <w:highlight w:val="white"/>
        </w:rPr>
        <w:t xml:space="preserve">, in grado di dar vita a una </w:t>
      </w:r>
      <w:r w:rsidRPr="000C6F50">
        <w:rPr>
          <w:rFonts w:ascii="Calibri" w:eastAsia="Calibri" w:hAnsi="Calibri" w:cs="Calibri"/>
          <w:b/>
          <w:sz w:val="24"/>
          <w:szCs w:val="24"/>
          <w:highlight w:val="white"/>
        </w:rPr>
        <w:t>realtà museale</w:t>
      </w:r>
      <w:r w:rsidRPr="000C6F50">
        <w:rPr>
          <w:rFonts w:ascii="Calibri" w:eastAsia="Calibri" w:hAnsi="Calibri" w:cs="Calibri"/>
          <w:sz w:val="24"/>
          <w:szCs w:val="24"/>
          <w:highlight w:val="white"/>
        </w:rPr>
        <w:t xml:space="preserve">, dedicata alle </w:t>
      </w:r>
      <w:r w:rsidRPr="000C6F50">
        <w:rPr>
          <w:rFonts w:ascii="Calibri" w:eastAsia="Calibri" w:hAnsi="Calibri" w:cs="Calibri"/>
          <w:b/>
          <w:sz w:val="24"/>
          <w:szCs w:val="24"/>
          <w:highlight w:val="white"/>
        </w:rPr>
        <w:t>Scienze umane e naturali</w:t>
      </w:r>
      <w:r w:rsidRPr="000C6F50">
        <w:rPr>
          <w:rFonts w:ascii="Calibri" w:eastAsia="Calibri" w:hAnsi="Calibri" w:cs="Calibri"/>
          <w:sz w:val="24"/>
          <w:szCs w:val="24"/>
          <w:highlight w:val="white"/>
        </w:rPr>
        <w:t xml:space="preserve">, con una nitida </w:t>
      </w:r>
      <w:r w:rsidRPr="000C6F50">
        <w:rPr>
          <w:rFonts w:ascii="Calibri" w:eastAsia="Calibri" w:hAnsi="Calibri" w:cs="Calibri"/>
          <w:b/>
          <w:sz w:val="24"/>
          <w:szCs w:val="24"/>
          <w:highlight w:val="white"/>
        </w:rPr>
        <w:t>impronta didattica</w:t>
      </w:r>
      <w:r w:rsidRPr="000C6F50">
        <w:rPr>
          <w:rFonts w:ascii="Calibri" w:eastAsia="Calibri" w:hAnsi="Calibri" w:cs="Calibri"/>
          <w:sz w:val="24"/>
          <w:szCs w:val="24"/>
          <w:highlight w:val="white"/>
        </w:rPr>
        <w:t>, una proposta concretizzatasi grazie all’instancabile e ottimo dottor</w:t>
      </w:r>
      <w:r w:rsidRPr="000C6F50">
        <w:rPr>
          <w:rFonts w:ascii="Calibri" w:eastAsia="Calibri" w:hAnsi="Calibri" w:cs="Calibri"/>
          <w:b/>
          <w:sz w:val="24"/>
          <w:szCs w:val="24"/>
          <w:highlight w:val="white"/>
        </w:rPr>
        <w:t xml:space="preserve"> Vittorio </w:t>
      </w:r>
      <w:proofErr w:type="spellStart"/>
      <w:r w:rsidRPr="000C6F50">
        <w:rPr>
          <w:rFonts w:ascii="Calibri" w:eastAsia="Calibri" w:hAnsi="Calibri" w:cs="Calibri"/>
          <w:b/>
          <w:sz w:val="24"/>
          <w:szCs w:val="24"/>
          <w:highlight w:val="white"/>
        </w:rPr>
        <w:t>Ascione</w:t>
      </w:r>
      <w:proofErr w:type="spellEnd"/>
      <w:r w:rsidRPr="000C6F50">
        <w:rPr>
          <w:rFonts w:ascii="Calibri" w:eastAsia="Calibri" w:hAnsi="Calibri" w:cs="Calibri"/>
          <w:sz w:val="24"/>
          <w:szCs w:val="24"/>
          <w:highlight w:val="white"/>
        </w:rPr>
        <w:t xml:space="preserve"> – Società Net Ingegneria s.r.l. </w:t>
      </w:r>
    </w:p>
    <w:p w14:paraId="0D12D53A" w14:textId="77777777" w:rsidR="000C6F50" w:rsidRDefault="000C6F50" w:rsidP="000C6F50">
      <w:pPr>
        <w:pStyle w:val="normal"/>
        <w:spacing w:line="360" w:lineRule="auto"/>
        <w:jc w:val="both"/>
        <w:rPr>
          <w:rFonts w:ascii="Calibri" w:eastAsia="Calibri" w:hAnsi="Calibri" w:cs="Calibri"/>
          <w:sz w:val="24"/>
          <w:szCs w:val="24"/>
        </w:rPr>
      </w:pPr>
      <w:r w:rsidRPr="000C6F50">
        <w:rPr>
          <w:rFonts w:ascii="Calibri" w:eastAsia="Calibri" w:hAnsi="Calibri" w:cs="Calibri"/>
          <w:sz w:val="24"/>
          <w:szCs w:val="24"/>
          <w:highlight w:val="white"/>
        </w:rPr>
        <w:t>Così facendo,</w:t>
      </w:r>
      <w:proofErr w:type="gramStart"/>
      <w:r w:rsidRPr="000C6F50">
        <w:rPr>
          <w:rFonts w:ascii="Calibri" w:eastAsia="Calibri" w:hAnsi="Calibri" w:cs="Calibri"/>
          <w:sz w:val="24"/>
          <w:szCs w:val="24"/>
          <w:highlight w:val="white"/>
        </w:rPr>
        <w:t xml:space="preserve">  </w:t>
      </w:r>
      <w:proofErr w:type="gramEnd"/>
      <w:r w:rsidRPr="000C6F50">
        <w:rPr>
          <w:rFonts w:ascii="Calibri" w:eastAsia="Calibri" w:hAnsi="Calibri" w:cs="Calibri"/>
          <w:sz w:val="24"/>
          <w:szCs w:val="24"/>
          <w:highlight w:val="white"/>
        </w:rPr>
        <w:t xml:space="preserve">il </w:t>
      </w:r>
      <w:r w:rsidRPr="000C6F50">
        <w:rPr>
          <w:rFonts w:ascii="Calibri" w:eastAsia="Calibri" w:hAnsi="Calibri" w:cs="Calibri"/>
          <w:b/>
          <w:sz w:val="24"/>
          <w:szCs w:val="24"/>
          <w:highlight w:val="white"/>
        </w:rPr>
        <w:t>MUN</w:t>
      </w:r>
      <w:r w:rsidRPr="000C6F50">
        <w:rPr>
          <w:rFonts w:ascii="Calibri" w:eastAsia="Calibri" w:hAnsi="Calibri" w:cs="Calibri"/>
          <w:sz w:val="24"/>
          <w:szCs w:val="24"/>
          <w:highlight w:val="white"/>
        </w:rPr>
        <w:t xml:space="preserve"> si attesta come una istituzione con una </w:t>
      </w:r>
      <w:proofErr w:type="spellStart"/>
      <w:r w:rsidRPr="000C6F50">
        <w:rPr>
          <w:rFonts w:ascii="Calibri" w:eastAsia="Calibri" w:hAnsi="Calibri" w:cs="Calibri"/>
          <w:b/>
          <w:sz w:val="24"/>
          <w:szCs w:val="24"/>
          <w:highlight w:val="white"/>
        </w:rPr>
        <w:t>mission</w:t>
      </w:r>
      <w:proofErr w:type="spellEnd"/>
      <w:r w:rsidRPr="000C6F50">
        <w:rPr>
          <w:rFonts w:ascii="Calibri" w:eastAsia="Calibri" w:hAnsi="Calibri" w:cs="Calibri"/>
          <w:sz w:val="24"/>
          <w:szCs w:val="24"/>
          <w:highlight w:val="white"/>
        </w:rPr>
        <w:t xml:space="preserve"> </w:t>
      </w:r>
      <w:r w:rsidRPr="000C6F50">
        <w:rPr>
          <w:rFonts w:ascii="Calibri" w:eastAsia="Calibri" w:hAnsi="Calibri" w:cs="Calibri"/>
          <w:b/>
          <w:sz w:val="24"/>
          <w:szCs w:val="24"/>
          <w:highlight w:val="white"/>
        </w:rPr>
        <w:t>educativa</w:t>
      </w:r>
      <w:r w:rsidRPr="000C6F50">
        <w:rPr>
          <w:rFonts w:ascii="Calibri" w:eastAsia="Calibri" w:hAnsi="Calibri" w:cs="Calibri"/>
          <w:sz w:val="24"/>
          <w:szCs w:val="24"/>
          <w:highlight w:val="white"/>
        </w:rPr>
        <w:t xml:space="preserve"> volta a promuovere occasioni di </w:t>
      </w:r>
      <w:r w:rsidRPr="000C6F50">
        <w:rPr>
          <w:rFonts w:ascii="Calibri" w:eastAsia="Calibri" w:hAnsi="Calibri" w:cs="Calibri"/>
          <w:b/>
          <w:sz w:val="24"/>
          <w:szCs w:val="24"/>
          <w:highlight w:val="white"/>
        </w:rPr>
        <w:t>formazione permanente e ricorrente</w:t>
      </w:r>
      <w:r w:rsidRPr="000C6F50">
        <w:rPr>
          <w:rFonts w:ascii="Calibri" w:eastAsia="Calibri" w:hAnsi="Calibri" w:cs="Calibri"/>
          <w:sz w:val="24"/>
          <w:szCs w:val="24"/>
          <w:highlight w:val="white"/>
        </w:rPr>
        <w:t xml:space="preserve">. Inoltre, a garanzia di tale irrinunciabile funzione, è stato scelto di affidare la </w:t>
      </w:r>
      <w:r w:rsidRPr="000C6F50">
        <w:rPr>
          <w:rFonts w:ascii="Calibri" w:eastAsia="Calibri" w:hAnsi="Calibri" w:cs="Calibri"/>
          <w:b/>
          <w:sz w:val="24"/>
          <w:szCs w:val="24"/>
          <w:highlight w:val="white"/>
        </w:rPr>
        <w:t>direzione del Museo</w:t>
      </w:r>
      <w:r w:rsidRPr="000C6F50">
        <w:rPr>
          <w:rFonts w:ascii="Calibri" w:eastAsia="Calibri" w:hAnsi="Calibri" w:cs="Calibri"/>
          <w:sz w:val="24"/>
          <w:szCs w:val="24"/>
          <w:highlight w:val="white"/>
        </w:rPr>
        <w:t xml:space="preserve"> al professor</w:t>
      </w:r>
      <w:r w:rsidRPr="000C6F50">
        <w:rPr>
          <w:rFonts w:ascii="Calibri" w:eastAsia="Calibri" w:hAnsi="Calibri" w:cs="Calibri"/>
          <w:b/>
          <w:sz w:val="24"/>
          <w:szCs w:val="24"/>
          <w:highlight w:val="white"/>
        </w:rPr>
        <w:t xml:space="preserve"> Corrado Limongi</w:t>
      </w:r>
      <w:r w:rsidRPr="000C6F50">
        <w:rPr>
          <w:rFonts w:ascii="Calibri" w:eastAsia="Calibri" w:hAnsi="Calibri" w:cs="Calibri"/>
          <w:sz w:val="24"/>
          <w:szCs w:val="24"/>
          <w:highlight w:val="white"/>
        </w:rPr>
        <w:t xml:space="preserve">, Dottore di ricerca in Scienze dell’Educazione, Dirigente scolastico dell’Istituto d’Istruzione Superiore “Leonardo da Vinci” di Sapri, Socio Fondatore </w:t>
      </w:r>
      <w:proofErr w:type="gramStart"/>
      <w:r w:rsidRPr="000C6F50">
        <w:rPr>
          <w:rFonts w:ascii="Calibri" w:eastAsia="Calibri" w:hAnsi="Calibri" w:cs="Calibri"/>
          <w:sz w:val="24"/>
          <w:szCs w:val="24"/>
          <w:highlight w:val="white"/>
        </w:rPr>
        <w:t>del Centro Studi e Documentazione “Carlo Pisacane</w:t>
      </w:r>
      <w:proofErr w:type="gramEnd"/>
      <w:r w:rsidRPr="000C6F50">
        <w:rPr>
          <w:rFonts w:ascii="Calibri" w:eastAsia="Calibri" w:hAnsi="Calibri" w:cs="Calibri"/>
          <w:sz w:val="24"/>
          <w:szCs w:val="24"/>
          <w:highlight w:val="white"/>
        </w:rPr>
        <w:t xml:space="preserve">” di Sapri, Docente in master universitari di I e II livello.   </w:t>
      </w:r>
    </w:p>
    <w:p w14:paraId="70C50626" w14:textId="77777777" w:rsidR="000C6F50" w:rsidRPr="000C6F50" w:rsidRDefault="000C6F50" w:rsidP="000C6F50">
      <w:pPr>
        <w:pStyle w:val="normal"/>
        <w:spacing w:line="360" w:lineRule="auto"/>
        <w:jc w:val="both"/>
      </w:pPr>
    </w:p>
    <w:p w14:paraId="268ABA02" w14:textId="77777777" w:rsidR="000C6F50" w:rsidRPr="000C6F50" w:rsidRDefault="000C6F50" w:rsidP="000C6F50">
      <w:pPr>
        <w:pStyle w:val="normal"/>
        <w:spacing w:line="360" w:lineRule="auto"/>
        <w:jc w:val="both"/>
      </w:pPr>
      <w:r w:rsidRPr="000C6F50">
        <w:rPr>
          <w:rFonts w:ascii="Calibri" w:eastAsia="Calibri" w:hAnsi="Calibri" w:cs="Calibri"/>
          <w:sz w:val="24"/>
          <w:szCs w:val="24"/>
          <w:highlight w:val="white"/>
        </w:rPr>
        <w:t xml:space="preserve">Il </w:t>
      </w:r>
      <w:r w:rsidRPr="000C6F50">
        <w:rPr>
          <w:rFonts w:ascii="Calibri" w:eastAsia="Calibri" w:hAnsi="Calibri" w:cs="Calibri"/>
          <w:b/>
          <w:sz w:val="24"/>
          <w:szCs w:val="24"/>
          <w:highlight w:val="white"/>
        </w:rPr>
        <w:t>MUN</w:t>
      </w:r>
      <w:r w:rsidRPr="000C6F50">
        <w:rPr>
          <w:rFonts w:ascii="Calibri" w:eastAsia="Calibri" w:hAnsi="Calibri" w:cs="Calibri"/>
          <w:sz w:val="24"/>
          <w:szCs w:val="24"/>
          <w:highlight w:val="white"/>
        </w:rPr>
        <w:t xml:space="preserve"> sarà la </w:t>
      </w:r>
      <w:r w:rsidRPr="000C6F50">
        <w:rPr>
          <w:rFonts w:ascii="Calibri" w:eastAsia="Calibri" w:hAnsi="Calibri" w:cs="Calibri"/>
          <w:b/>
          <w:sz w:val="24"/>
          <w:szCs w:val="24"/>
          <w:highlight w:val="white"/>
        </w:rPr>
        <w:t>prima istituzione</w:t>
      </w:r>
      <w:r w:rsidRPr="000C6F50">
        <w:rPr>
          <w:rFonts w:ascii="Calibri" w:eastAsia="Calibri" w:hAnsi="Calibri" w:cs="Calibri"/>
          <w:sz w:val="24"/>
          <w:szCs w:val="24"/>
          <w:highlight w:val="white"/>
        </w:rPr>
        <w:t xml:space="preserve"> </w:t>
      </w:r>
      <w:proofErr w:type="gramStart"/>
      <w:r w:rsidRPr="000C6F50">
        <w:rPr>
          <w:rFonts w:ascii="Calibri" w:eastAsia="Calibri" w:hAnsi="Calibri" w:cs="Calibri"/>
          <w:b/>
          <w:sz w:val="24"/>
          <w:szCs w:val="24"/>
          <w:highlight w:val="white"/>
        </w:rPr>
        <w:t>museale</w:t>
      </w:r>
      <w:proofErr w:type="gramEnd"/>
      <w:r w:rsidRPr="000C6F50">
        <w:rPr>
          <w:rFonts w:ascii="Calibri" w:eastAsia="Calibri" w:hAnsi="Calibri" w:cs="Calibri"/>
          <w:sz w:val="24"/>
          <w:szCs w:val="24"/>
          <w:highlight w:val="white"/>
        </w:rPr>
        <w:t xml:space="preserve"> della zona, </w:t>
      </w:r>
      <w:r w:rsidRPr="000C6F50">
        <w:rPr>
          <w:rFonts w:ascii="Calibri" w:eastAsia="Calibri" w:hAnsi="Calibri" w:cs="Calibri"/>
          <w:b/>
          <w:sz w:val="24"/>
          <w:szCs w:val="24"/>
          <w:highlight w:val="white"/>
        </w:rPr>
        <w:t>Basso Cilento</w:t>
      </w:r>
      <w:r w:rsidRPr="000C6F50">
        <w:rPr>
          <w:rFonts w:ascii="Calibri" w:eastAsia="Calibri" w:hAnsi="Calibri" w:cs="Calibri"/>
          <w:sz w:val="24"/>
          <w:szCs w:val="24"/>
          <w:highlight w:val="white"/>
        </w:rPr>
        <w:t xml:space="preserve">, che pone al centro “la </w:t>
      </w:r>
      <w:r w:rsidRPr="000C6F50">
        <w:rPr>
          <w:rFonts w:ascii="Calibri" w:eastAsia="Calibri" w:hAnsi="Calibri" w:cs="Calibri"/>
          <w:b/>
          <w:sz w:val="24"/>
          <w:szCs w:val="24"/>
          <w:highlight w:val="white"/>
        </w:rPr>
        <w:t>funzione educativa del museo</w:t>
      </w:r>
      <w:r w:rsidRPr="000C6F50">
        <w:rPr>
          <w:rFonts w:ascii="Calibri" w:eastAsia="Calibri" w:hAnsi="Calibri" w:cs="Calibri"/>
          <w:sz w:val="24"/>
          <w:szCs w:val="24"/>
          <w:highlight w:val="white"/>
        </w:rPr>
        <w:t xml:space="preserve">: una risorsa per promuovere conoscenze, abilità e comportamenti generatori di </w:t>
      </w:r>
      <w:r w:rsidRPr="000C6F50">
        <w:rPr>
          <w:rFonts w:ascii="Calibri" w:eastAsia="Calibri" w:hAnsi="Calibri" w:cs="Calibri"/>
          <w:b/>
          <w:sz w:val="24"/>
          <w:szCs w:val="24"/>
          <w:highlight w:val="white"/>
        </w:rPr>
        <w:t>fruizione consapevole e cittadinanza attiva</w:t>
      </w:r>
      <w:r w:rsidRPr="000C6F50">
        <w:rPr>
          <w:rFonts w:ascii="Calibri" w:eastAsia="Calibri" w:hAnsi="Calibri" w:cs="Calibri"/>
          <w:sz w:val="24"/>
          <w:szCs w:val="24"/>
          <w:highlight w:val="white"/>
        </w:rPr>
        <w:t xml:space="preserve">” (ICOM). Tutto ciò sarà reso possibile grazie a coloro ai quali è stata concessa la </w:t>
      </w:r>
      <w:r w:rsidRPr="000C6F50">
        <w:rPr>
          <w:rFonts w:ascii="Calibri" w:eastAsia="Calibri" w:hAnsi="Calibri" w:cs="Calibri"/>
          <w:b/>
          <w:sz w:val="24"/>
          <w:szCs w:val="24"/>
          <w:highlight w:val="white"/>
        </w:rPr>
        <w:t xml:space="preserve">gestione </w:t>
      </w:r>
      <w:r w:rsidRPr="000C6F50">
        <w:rPr>
          <w:rFonts w:ascii="Calibri" w:eastAsia="Calibri" w:hAnsi="Calibri" w:cs="Calibri"/>
          <w:sz w:val="24"/>
          <w:szCs w:val="24"/>
          <w:highlight w:val="white"/>
        </w:rPr>
        <w:t>della struttura. Si tratta</w:t>
      </w:r>
      <w:proofErr w:type="gramStart"/>
      <w:r w:rsidRPr="000C6F50">
        <w:rPr>
          <w:rFonts w:ascii="Calibri" w:eastAsia="Calibri" w:hAnsi="Calibri" w:cs="Calibri"/>
          <w:sz w:val="24"/>
          <w:szCs w:val="24"/>
          <w:highlight w:val="white"/>
        </w:rPr>
        <w:t xml:space="preserve"> infatti</w:t>
      </w:r>
      <w:proofErr w:type="gramEnd"/>
      <w:r w:rsidRPr="000C6F50">
        <w:rPr>
          <w:rFonts w:ascii="Calibri" w:eastAsia="Calibri" w:hAnsi="Calibri" w:cs="Calibri"/>
          <w:sz w:val="24"/>
          <w:szCs w:val="24"/>
          <w:highlight w:val="white"/>
        </w:rPr>
        <w:t xml:space="preserve"> di un raggruppamento di operatori economici e culturali di estremo rilievo, costituito dalla </w:t>
      </w:r>
      <w:r w:rsidRPr="000C6F50">
        <w:rPr>
          <w:rFonts w:ascii="Calibri" w:eastAsia="Calibri" w:hAnsi="Calibri" w:cs="Calibri"/>
          <w:b/>
          <w:sz w:val="24"/>
          <w:szCs w:val="24"/>
          <w:highlight w:val="white"/>
        </w:rPr>
        <w:t>Fondazione IDIS – Città della Scienza</w:t>
      </w:r>
      <w:r w:rsidRPr="000C6F50">
        <w:rPr>
          <w:rFonts w:ascii="Calibri" w:eastAsia="Calibri" w:hAnsi="Calibri" w:cs="Calibri"/>
          <w:sz w:val="24"/>
          <w:szCs w:val="24"/>
          <w:highlight w:val="white"/>
        </w:rPr>
        <w:t>, che gestisce a Napoli il polo di Bagnoli, l’</w:t>
      </w:r>
      <w:r w:rsidRPr="000C6F50">
        <w:rPr>
          <w:rFonts w:ascii="Calibri" w:eastAsia="Calibri" w:hAnsi="Calibri" w:cs="Calibri"/>
          <w:b/>
          <w:sz w:val="24"/>
          <w:szCs w:val="24"/>
          <w:highlight w:val="white"/>
        </w:rPr>
        <w:t xml:space="preserve">Associazione “Domenico Scarlatti” </w:t>
      </w:r>
      <w:r w:rsidRPr="000C6F50">
        <w:rPr>
          <w:rFonts w:ascii="Calibri" w:eastAsia="Calibri" w:hAnsi="Calibri" w:cs="Calibri"/>
          <w:sz w:val="24"/>
          <w:szCs w:val="24"/>
          <w:highlight w:val="white"/>
        </w:rPr>
        <w:t xml:space="preserve">(Napoli), la </w:t>
      </w:r>
      <w:r w:rsidRPr="000C6F50">
        <w:rPr>
          <w:rFonts w:ascii="Calibri" w:eastAsia="Calibri" w:hAnsi="Calibri" w:cs="Calibri"/>
          <w:b/>
          <w:sz w:val="24"/>
          <w:szCs w:val="24"/>
          <w:highlight w:val="white"/>
        </w:rPr>
        <w:t xml:space="preserve">Società </w:t>
      </w:r>
      <w:proofErr w:type="spellStart"/>
      <w:r w:rsidRPr="000C6F50">
        <w:rPr>
          <w:rFonts w:ascii="Calibri" w:eastAsia="Calibri" w:hAnsi="Calibri" w:cs="Calibri"/>
          <w:b/>
          <w:sz w:val="24"/>
          <w:szCs w:val="24"/>
          <w:highlight w:val="white"/>
        </w:rPr>
        <w:t>Ericusa</w:t>
      </w:r>
      <w:proofErr w:type="spellEnd"/>
      <w:r w:rsidRPr="000C6F50">
        <w:rPr>
          <w:rFonts w:ascii="Calibri" w:eastAsia="Calibri" w:hAnsi="Calibri" w:cs="Calibri"/>
          <w:sz w:val="24"/>
          <w:szCs w:val="24"/>
          <w:highlight w:val="white"/>
        </w:rPr>
        <w:t xml:space="preserve">. Siamo di fronte dunque a una realtà di richiamo, capace inoltre di rafforzare, nei </w:t>
      </w:r>
      <w:r w:rsidRPr="000C6F50">
        <w:rPr>
          <w:rFonts w:ascii="Calibri" w:eastAsia="Calibri" w:hAnsi="Calibri" w:cs="Calibri"/>
          <w:b/>
          <w:sz w:val="24"/>
          <w:szCs w:val="24"/>
          <w:highlight w:val="white"/>
        </w:rPr>
        <w:t>circuiti escursionistici regionali e nazionali</w:t>
      </w:r>
      <w:r w:rsidRPr="000C6F50">
        <w:rPr>
          <w:rFonts w:ascii="Calibri" w:eastAsia="Calibri" w:hAnsi="Calibri" w:cs="Calibri"/>
          <w:sz w:val="24"/>
          <w:szCs w:val="24"/>
          <w:highlight w:val="white"/>
        </w:rPr>
        <w:t xml:space="preserve">, la presenza del territorio di Tortorella che, unitamente a quanto i comuni limitrofi hanno da offrire (Oasi Naturalistica del </w:t>
      </w:r>
      <w:proofErr w:type="spellStart"/>
      <w:r w:rsidRPr="000C6F50">
        <w:rPr>
          <w:rFonts w:ascii="Calibri" w:eastAsia="Calibri" w:hAnsi="Calibri" w:cs="Calibri"/>
          <w:sz w:val="24"/>
          <w:szCs w:val="24"/>
          <w:highlight w:val="white"/>
        </w:rPr>
        <w:t>Bussento</w:t>
      </w:r>
      <w:proofErr w:type="spellEnd"/>
      <w:r w:rsidRPr="000C6F50">
        <w:rPr>
          <w:rFonts w:ascii="Calibri" w:eastAsia="Calibri" w:hAnsi="Calibri" w:cs="Calibri"/>
          <w:sz w:val="24"/>
          <w:szCs w:val="24"/>
          <w:highlight w:val="white"/>
        </w:rPr>
        <w:t xml:space="preserve"> – Morigerati, Cascata “Capelli di Venere” – Casaletto Spartano, Certosa di San Lorenzo – Padula), concorrerà a trasformare la </w:t>
      </w:r>
      <w:r w:rsidRPr="000C6F50">
        <w:rPr>
          <w:rFonts w:ascii="Calibri" w:eastAsia="Calibri" w:hAnsi="Calibri" w:cs="Calibri"/>
          <w:b/>
          <w:sz w:val="24"/>
          <w:szCs w:val="24"/>
          <w:highlight w:val="white"/>
        </w:rPr>
        <w:t xml:space="preserve">bassa valle </w:t>
      </w:r>
      <w:r w:rsidRPr="000C6F50">
        <w:rPr>
          <w:rFonts w:ascii="Calibri" w:eastAsia="Calibri" w:hAnsi="Calibri" w:cs="Calibri"/>
          <w:sz w:val="24"/>
          <w:szCs w:val="24"/>
          <w:highlight w:val="white"/>
        </w:rPr>
        <w:t>del</w:t>
      </w:r>
      <w:r w:rsidRPr="000C6F50">
        <w:rPr>
          <w:rFonts w:ascii="Calibri" w:eastAsia="Calibri" w:hAnsi="Calibri" w:cs="Calibri"/>
          <w:b/>
          <w:sz w:val="24"/>
          <w:szCs w:val="24"/>
          <w:highlight w:val="white"/>
        </w:rPr>
        <w:t xml:space="preserve"> fiume </w:t>
      </w:r>
      <w:proofErr w:type="spellStart"/>
      <w:r w:rsidRPr="000C6F50">
        <w:rPr>
          <w:rFonts w:ascii="Calibri" w:eastAsia="Calibri" w:hAnsi="Calibri" w:cs="Calibri"/>
          <w:b/>
          <w:sz w:val="24"/>
          <w:szCs w:val="24"/>
          <w:highlight w:val="white"/>
        </w:rPr>
        <w:t>Bussento</w:t>
      </w:r>
      <w:proofErr w:type="spellEnd"/>
      <w:r w:rsidRPr="000C6F50">
        <w:rPr>
          <w:rFonts w:ascii="Calibri" w:eastAsia="Calibri" w:hAnsi="Calibri" w:cs="Calibri"/>
          <w:sz w:val="24"/>
          <w:szCs w:val="24"/>
          <w:highlight w:val="white"/>
        </w:rPr>
        <w:t xml:space="preserve"> in area a forte concentrazione turistica, con indubbi </w:t>
      </w:r>
      <w:r w:rsidRPr="000C6F50">
        <w:rPr>
          <w:rFonts w:ascii="Calibri" w:eastAsia="Calibri" w:hAnsi="Calibri" w:cs="Calibri"/>
          <w:b/>
          <w:sz w:val="24"/>
          <w:szCs w:val="24"/>
          <w:highlight w:val="white"/>
        </w:rPr>
        <w:t>vantaggi</w:t>
      </w:r>
      <w:r w:rsidRPr="000C6F50">
        <w:rPr>
          <w:rFonts w:ascii="Calibri" w:eastAsia="Calibri" w:hAnsi="Calibri" w:cs="Calibri"/>
          <w:sz w:val="24"/>
          <w:szCs w:val="24"/>
          <w:highlight w:val="white"/>
        </w:rPr>
        <w:t xml:space="preserve"> per l’intera </w:t>
      </w:r>
      <w:r w:rsidRPr="000C6F50">
        <w:rPr>
          <w:rFonts w:ascii="Calibri" w:eastAsia="Calibri" w:hAnsi="Calibri" w:cs="Calibri"/>
          <w:b/>
          <w:sz w:val="24"/>
          <w:szCs w:val="24"/>
          <w:highlight w:val="white"/>
        </w:rPr>
        <w:t>economia</w:t>
      </w:r>
      <w:r w:rsidRPr="000C6F50">
        <w:rPr>
          <w:rFonts w:ascii="Calibri" w:eastAsia="Calibri" w:hAnsi="Calibri" w:cs="Calibri"/>
          <w:sz w:val="24"/>
          <w:szCs w:val="24"/>
          <w:highlight w:val="white"/>
        </w:rPr>
        <w:t xml:space="preserve"> della zona.    </w:t>
      </w:r>
    </w:p>
    <w:p w14:paraId="5632F7D0" w14:textId="77777777" w:rsidR="000C6F50" w:rsidRPr="000C6F50" w:rsidRDefault="000C6F50" w:rsidP="000C6F50">
      <w:pPr>
        <w:rPr>
          <w:rFonts w:ascii="Times" w:eastAsia="Times New Roman" w:hAnsi="Times" w:cs="Times New Roman"/>
          <w:sz w:val="20"/>
          <w:szCs w:val="20"/>
        </w:rPr>
      </w:pPr>
    </w:p>
    <w:p w14:paraId="7AA3962C" w14:textId="77777777" w:rsidR="000C6F50" w:rsidRDefault="000C6F50">
      <w:pPr>
        <w:rPr>
          <w:rFonts w:asciiTheme="majorHAnsi" w:hAnsiTheme="majorHAnsi" w:cs="Times New Roman"/>
          <w:b/>
          <w:bCs/>
          <w:color w:val="000000"/>
        </w:rPr>
      </w:pPr>
      <w:r>
        <w:rPr>
          <w:rFonts w:asciiTheme="majorHAnsi" w:hAnsiTheme="majorHAnsi" w:cs="Times New Roman"/>
          <w:b/>
          <w:bCs/>
          <w:color w:val="000000"/>
        </w:rPr>
        <w:br w:type="page"/>
      </w:r>
    </w:p>
    <w:p w14:paraId="0C13C242" w14:textId="7610B95A" w:rsidR="006D657E" w:rsidRPr="006D657E" w:rsidRDefault="006D657E" w:rsidP="006D657E">
      <w:pPr>
        <w:spacing w:line="360" w:lineRule="auto"/>
        <w:jc w:val="both"/>
        <w:rPr>
          <w:rFonts w:asciiTheme="majorHAnsi" w:hAnsiTheme="majorHAnsi" w:cs="Times New Roman"/>
          <w:b/>
        </w:rPr>
      </w:pPr>
      <w:r w:rsidRPr="006D657E">
        <w:rPr>
          <w:rFonts w:asciiTheme="majorHAnsi" w:hAnsiTheme="majorHAnsi" w:cs="Times New Roman"/>
          <w:b/>
          <w:bCs/>
          <w:color w:val="000000"/>
        </w:rPr>
        <w:t>GLI OBIETTIVI DEL MUN</w:t>
      </w:r>
    </w:p>
    <w:p w14:paraId="6D101B7E" w14:textId="77777777" w:rsidR="006D657E" w:rsidRPr="006D657E" w:rsidRDefault="006D657E" w:rsidP="006D657E">
      <w:pPr>
        <w:spacing w:line="360" w:lineRule="auto"/>
        <w:rPr>
          <w:rFonts w:asciiTheme="majorHAnsi" w:eastAsia="Times New Roman" w:hAnsiTheme="majorHAnsi" w:cs="Times New Roman"/>
        </w:rPr>
      </w:pPr>
    </w:p>
    <w:p w14:paraId="1DFB8F7C" w14:textId="224F152D" w:rsidR="006D657E" w:rsidRDefault="006D657E" w:rsidP="006D657E">
      <w:pPr>
        <w:spacing w:line="360" w:lineRule="auto"/>
        <w:jc w:val="both"/>
        <w:rPr>
          <w:rFonts w:asciiTheme="majorHAnsi" w:hAnsiTheme="majorHAnsi" w:cs="Times New Roman"/>
          <w:color w:val="000000"/>
        </w:rPr>
      </w:pPr>
      <w:r w:rsidRPr="006D657E">
        <w:rPr>
          <w:rFonts w:asciiTheme="majorHAnsi" w:hAnsiTheme="majorHAnsi" w:cs="Times New Roman"/>
          <w:color w:val="000000"/>
        </w:rPr>
        <w:t>Il complesso del MUN nasce nel territorio di Tortorella, sul Golfo di Policastro, in un‘area dal mare incantevole e dalla natura rigogliosa, che si caratterizza per la notevole complessità paesaggistica, habitat di numerose specie  animali e vegetali.</w:t>
      </w:r>
    </w:p>
    <w:p w14:paraId="4EEC32E4" w14:textId="77777777" w:rsidR="006D657E" w:rsidRPr="006D657E" w:rsidRDefault="006D657E" w:rsidP="006D657E">
      <w:pPr>
        <w:spacing w:line="360" w:lineRule="auto"/>
        <w:jc w:val="both"/>
        <w:rPr>
          <w:rFonts w:asciiTheme="majorHAnsi" w:hAnsiTheme="majorHAnsi" w:cs="Times New Roman"/>
        </w:rPr>
      </w:pPr>
    </w:p>
    <w:p w14:paraId="566942F9" w14:textId="77777777" w:rsidR="006D657E" w:rsidRDefault="006D657E" w:rsidP="006D657E">
      <w:pPr>
        <w:spacing w:line="360" w:lineRule="auto"/>
        <w:jc w:val="both"/>
        <w:rPr>
          <w:rFonts w:asciiTheme="majorHAnsi" w:hAnsiTheme="majorHAnsi" w:cs="Times New Roman"/>
          <w:color w:val="000000"/>
        </w:rPr>
      </w:pPr>
      <w:r w:rsidRPr="006D657E">
        <w:rPr>
          <w:rFonts w:asciiTheme="majorHAnsi" w:hAnsiTheme="majorHAnsi" w:cs="Times New Roman"/>
          <w:color w:val="000000"/>
        </w:rPr>
        <w:t xml:space="preserve">Al riparo dal turismo di massa, il territorio che dal mare sale verso la zona più interna del Cilento nasconde un ricco patrimonio storico, borghi medioevali e paesaggi </w:t>
      </w:r>
      <w:proofErr w:type="gramStart"/>
      <w:r w:rsidRPr="006D657E">
        <w:rPr>
          <w:rFonts w:asciiTheme="majorHAnsi" w:hAnsiTheme="majorHAnsi" w:cs="Times New Roman"/>
          <w:color w:val="000000"/>
        </w:rPr>
        <w:t>suggestivi</w:t>
      </w:r>
      <w:proofErr w:type="gramEnd"/>
      <w:r w:rsidRPr="006D657E">
        <w:rPr>
          <w:rFonts w:asciiTheme="majorHAnsi" w:hAnsiTheme="majorHAnsi" w:cs="Times New Roman"/>
          <w:color w:val="000000"/>
        </w:rPr>
        <w:t xml:space="preserve">. </w:t>
      </w:r>
    </w:p>
    <w:p w14:paraId="3AFD8882" w14:textId="77777777" w:rsidR="006D657E" w:rsidRDefault="006D657E" w:rsidP="006D657E">
      <w:pPr>
        <w:spacing w:line="360" w:lineRule="auto"/>
        <w:jc w:val="both"/>
        <w:rPr>
          <w:rFonts w:asciiTheme="majorHAnsi" w:hAnsiTheme="majorHAnsi" w:cs="Times New Roman"/>
          <w:color w:val="000000"/>
        </w:rPr>
      </w:pPr>
    </w:p>
    <w:p w14:paraId="56BC524D" w14:textId="1F3B24BF"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 xml:space="preserve">Un patrimonio </w:t>
      </w:r>
      <w:proofErr w:type="gramStart"/>
      <w:r w:rsidRPr="006D657E">
        <w:rPr>
          <w:rFonts w:asciiTheme="majorHAnsi" w:hAnsiTheme="majorHAnsi" w:cs="Times New Roman"/>
          <w:color w:val="000000"/>
        </w:rPr>
        <w:t>folcloristico</w:t>
      </w:r>
      <w:proofErr w:type="gramEnd"/>
      <w:r w:rsidRPr="006D657E">
        <w:rPr>
          <w:rFonts w:asciiTheme="majorHAnsi" w:hAnsiTheme="majorHAnsi" w:cs="Times New Roman"/>
          <w:color w:val="000000"/>
        </w:rPr>
        <w:t xml:space="preserve"> particolarmente interessante, che vanta musiche, danze, usi e costumi di antichissima tradizione ed elevato a modello del buon vivere in tutto il mondo.</w:t>
      </w:r>
    </w:p>
    <w:p w14:paraId="11AE2E0A" w14:textId="77777777" w:rsidR="006D657E" w:rsidRDefault="006D657E" w:rsidP="006D657E">
      <w:pPr>
        <w:spacing w:line="360" w:lineRule="auto"/>
        <w:jc w:val="both"/>
        <w:rPr>
          <w:rFonts w:asciiTheme="majorHAnsi" w:hAnsiTheme="majorHAnsi" w:cs="Times New Roman"/>
          <w:color w:val="000000"/>
        </w:rPr>
      </w:pPr>
      <w:r w:rsidRPr="006D657E">
        <w:rPr>
          <w:rFonts w:asciiTheme="majorHAnsi" w:hAnsiTheme="majorHAnsi" w:cs="Times New Roman"/>
          <w:color w:val="000000"/>
        </w:rPr>
        <w:t>Il territorio è anche noto per la ricca tradizione gastronomica, emblema della dieta mediterranea. Le condizioni climatiche hanno favorito lo sviluppo di una fiorente agricoltura. Un modello alimentare di eccellenza che, associato a uno stile di vita sano, ha da sempre garantito il benessere dell’intera popolazione.</w:t>
      </w:r>
    </w:p>
    <w:p w14:paraId="2B6AA3E4" w14:textId="77777777" w:rsidR="006D657E" w:rsidRPr="006D657E" w:rsidRDefault="006D657E" w:rsidP="006D657E">
      <w:pPr>
        <w:spacing w:line="360" w:lineRule="auto"/>
        <w:jc w:val="both"/>
        <w:rPr>
          <w:rFonts w:asciiTheme="majorHAnsi" w:hAnsiTheme="majorHAnsi" w:cs="Times New Roman"/>
        </w:rPr>
      </w:pPr>
    </w:p>
    <w:p w14:paraId="6228F5D8" w14:textId="77777777" w:rsidR="006D657E" w:rsidRDefault="006D657E" w:rsidP="006D657E">
      <w:pPr>
        <w:spacing w:line="360" w:lineRule="auto"/>
        <w:jc w:val="both"/>
        <w:rPr>
          <w:rFonts w:asciiTheme="majorHAnsi" w:hAnsiTheme="majorHAnsi" w:cs="Times New Roman"/>
          <w:color w:val="000000"/>
        </w:rPr>
      </w:pPr>
      <w:r w:rsidRPr="006D657E">
        <w:rPr>
          <w:rFonts w:asciiTheme="majorHAnsi" w:hAnsiTheme="majorHAnsi" w:cs="Times New Roman"/>
          <w:color w:val="000000"/>
        </w:rPr>
        <w:t xml:space="preserve">Il MUN intende riscoprire le numerose eccellenze di cui dispone il territorio, tutelarle e valorizzarle, in un’ottica di </w:t>
      </w:r>
      <w:proofErr w:type="gramStart"/>
      <w:r w:rsidRPr="006D657E">
        <w:rPr>
          <w:rFonts w:asciiTheme="majorHAnsi" w:hAnsiTheme="majorHAnsi" w:cs="Times New Roman"/>
          <w:color w:val="000000"/>
        </w:rPr>
        <w:t>promozione</w:t>
      </w:r>
      <w:proofErr w:type="gramEnd"/>
      <w:r w:rsidRPr="006D657E">
        <w:rPr>
          <w:rFonts w:asciiTheme="majorHAnsi" w:hAnsiTheme="majorHAnsi" w:cs="Times New Roman"/>
          <w:color w:val="000000"/>
        </w:rPr>
        <w:t xml:space="preserve"> di un turismo sostenibile, responsabile ed etico, che sia a vantaggio dell'ambiente, della cultura, delle popolazioni locali, delle imprese e dei visitatori.</w:t>
      </w:r>
    </w:p>
    <w:p w14:paraId="351E324D" w14:textId="77777777" w:rsidR="006D657E" w:rsidRPr="006D657E" w:rsidRDefault="006D657E" w:rsidP="006D657E">
      <w:pPr>
        <w:spacing w:line="360" w:lineRule="auto"/>
        <w:jc w:val="both"/>
        <w:rPr>
          <w:rFonts w:asciiTheme="majorHAnsi" w:hAnsiTheme="majorHAnsi" w:cs="Times New Roman"/>
        </w:rPr>
      </w:pPr>
    </w:p>
    <w:p w14:paraId="586C52DB" w14:textId="290C85C2" w:rsidR="006D657E" w:rsidRPr="006D657E" w:rsidRDefault="006D657E" w:rsidP="006D657E">
      <w:pPr>
        <w:spacing w:line="360" w:lineRule="auto"/>
        <w:jc w:val="both"/>
        <w:rPr>
          <w:rFonts w:asciiTheme="majorHAnsi" w:hAnsiTheme="majorHAnsi" w:cs="Times New Roman"/>
          <w:color w:val="000000"/>
        </w:rPr>
      </w:pPr>
      <w:r w:rsidRPr="006D657E">
        <w:rPr>
          <w:rFonts w:asciiTheme="majorHAnsi" w:hAnsiTheme="majorHAnsi" w:cs="Times New Roman"/>
          <w:color w:val="000000"/>
        </w:rPr>
        <w:t>Il Golfo di Policastro è un’importante area di collegamento tra le regioni Campania, Basilicata e Calabria, in cui è possibile contare centinaia di organismi istituzionali territoriali, aziende etiche, organizzazioni civiche. E’ indispensabile fare network tra le numerose iniziative e creare un circolo virtuoso tra le molteplici sinergie locali.</w:t>
      </w:r>
    </w:p>
    <w:p w14:paraId="4EB39145"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In un’ottica di marketing territoriale, il MUN propone gli strumenti in grado di migliorare e riposizionare l’immagine dell’intero territorio, attrarre flussi turistici, valorizzarne le risorse e attivare processi di sviluppo.</w:t>
      </w:r>
    </w:p>
    <w:p w14:paraId="59D8EB9E" w14:textId="63654926" w:rsidR="006D657E" w:rsidRPr="006D657E" w:rsidRDefault="006D657E" w:rsidP="006D657E">
      <w:pPr>
        <w:spacing w:line="360" w:lineRule="auto"/>
        <w:rPr>
          <w:rFonts w:asciiTheme="majorHAnsi" w:eastAsia="Times New Roman" w:hAnsiTheme="majorHAnsi" w:cs="Times New Roman"/>
        </w:rPr>
      </w:pPr>
      <w:r w:rsidRPr="006D657E">
        <w:rPr>
          <w:rFonts w:asciiTheme="majorHAnsi" w:eastAsia="Times New Roman" w:hAnsiTheme="majorHAnsi" w:cs="Times New Roman"/>
        </w:rPr>
        <w:br w:type="page"/>
      </w:r>
    </w:p>
    <w:p w14:paraId="71D3E749" w14:textId="77777777" w:rsidR="006D657E" w:rsidRDefault="006D657E" w:rsidP="006D657E">
      <w:pPr>
        <w:spacing w:line="360" w:lineRule="auto"/>
        <w:jc w:val="both"/>
        <w:rPr>
          <w:rFonts w:asciiTheme="majorHAnsi" w:hAnsiTheme="majorHAnsi" w:cs="Times New Roman"/>
          <w:b/>
          <w:bCs/>
          <w:color w:val="000000"/>
        </w:rPr>
      </w:pPr>
      <w:r w:rsidRPr="006D657E">
        <w:rPr>
          <w:rFonts w:asciiTheme="majorHAnsi" w:hAnsiTheme="majorHAnsi" w:cs="Times New Roman"/>
          <w:b/>
          <w:bCs/>
          <w:color w:val="000000"/>
        </w:rPr>
        <w:t>LE MOSTRE DEL MUN</w:t>
      </w:r>
    </w:p>
    <w:p w14:paraId="627C90F5" w14:textId="77777777" w:rsidR="006D657E" w:rsidRPr="006D657E" w:rsidRDefault="006D657E" w:rsidP="006D657E">
      <w:pPr>
        <w:spacing w:line="360" w:lineRule="auto"/>
        <w:jc w:val="both"/>
        <w:rPr>
          <w:rFonts w:asciiTheme="majorHAnsi" w:hAnsiTheme="majorHAnsi" w:cs="Times New Roman"/>
          <w:b/>
        </w:rPr>
      </w:pPr>
    </w:p>
    <w:p w14:paraId="69A3C5A1" w14:textId="0B9168A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Filo conduttore delle mostre del MUN è il contatto tra Uomo e Natura, attraverso l’educazione ambientale, la scienza, la tecnologia, la riscoperta del territorio e</w:t>
      </w:r>
      <w:proofErr w:type="gramStart"/>
      <w:r w:rsidRPr="006D657E">
        <w:rPr>
          <w:rFonts w:asciiTheme="majorHAnsi" w:hAnsiTheme="majorHAnsi" w:cs="Times New Roman"/>
          <w:color w:val="000000"/>
        </w:rPr>
        <w:t xml:space="preserve">  </w:t>
      </w:r>
      <w:proofErr w:type="gramEnd"/>
      <w:r w:rsidRPr="006D657E">
        <w:rPr>
          <w:rFonts w:asciiTheme="majorHAnsi" w:hAnsiTheme="majorHAnsi" w:cs="Times New Roman"/>
          <w:color w:val="000000"/>
        </w:rPr>
        <w:t>della creatività umana.</w:t>
      </w:r>
      <w:r>
        <w:rPr>
          <w:rFonts w:asciiTheme="majorHAnsi" w:hAnsiTheme="majorHAnsi" w:cs="Times New Roman"/>
          <w:color w:val="000000"/>
        </w:rPr>
        <w:t xml:space="preserve"> </w:t>
      </w:r>
      <w:r w:rsidRPr="006D657E">
        <w:rPr>
          <w:rFonts w:asciiTheme="majorHAnsi" w:hAnsiTheme="majorHAnsi" w:cs="Times New Roman"/>
          <w:color w:val="000000"/>
        </w:rPr>
        <w:t xml:space="preserve">Per le scolaresche è proposto un articolato progetto educativo, utile a stimolare la curiosità scientifica negli studenti delle scuole primarie e secondarie di primo grado, attraverso un approccio didattico detto </w:t>
      </w:r>
      <w:proofErr w:type="spellStart"/>
      <w:r w:rsidRPr="006D657E">
        <w:rPr>
          <w:rFonts w:asciiTheme="majorHAnsi" w:hAnsiTheme="majorHAnsi" w:cs="Times New Roman"/>
          <w:color w:val="000000"/>
        </w:rPr>
        <w:t>hands-on</w:t>
      </w:r>
      <w:proofErr w:type="spellEnd"/>
      <w:r w:rsidRPr="006D657E">
        <w:rPr>
          <w:rFonts w:asciiTheme="majorHAnsi" w:hAnsiTheme="majorHAnsi" w:cs="Times New Roman"/>
          <w:color w:val="000000"/>
        </w:rPr>
        <w:t xml:space="preserve"> (toccare con le mani, conoscere attraverso il fare).</w:t>
      </w:r>
      <w:r>
        <w:rPr>
          <w:rFonts w:asciiTheme="majorHAnsi" w:hAnsiTheme="majorHAnsi" w:cs="Times New Roman"/>
          <w:color w:val="000000"/>
        </w:rPr>
        <w:t xml:space="preserve"> </w:t>
      </w:r>
      <w:r w:rsidRPr="006D657E">
        <w:rPr>
          <w:rFonts w:asciiTheme="majorHAnsi" w:hAnsiTheme="majorHAnsi" w:cs="Times New Roman"/>
          <w:color w:val="000000"/>
        </w:rPr>
        <w:t>Il progetto si basa sulla collaborazione tra scuola e museo, tracciando un percorso educativo che conduce i ragazzi a comprendere i fenomeni scientifici.</w:t>
      </w:r>
    </w:p>
    <w:p w14:paraId="4AE198AA" w14:textId="78DFB99C" w:rsidR="006D657E" w:rsidRDefault="006D657E">
      <w:pPr>
        <w:rPr>
          <w:rFonts w:asciiTheme="majorHAnsi" w:eastAsia="Times New Roman" w:hAnsiTheme="majorHAnsi" w:cs="Times New Roman"/>
        </w:rPr>
      </w:pPr>
    </w:p>
    <w:p w14:paraId="4BAA902B" w14:textId="77777777" w:rsidR="006D657E" w:rsidRPr="006D657E" w:rsidRDefault="006D657E" w:rsidP="006D657E">
      <w:pPr>
        <w:spacing w:line="360" w:lineRule="auto"/>
        <w:jc w:val="both"/>
        <w:rPr>
          <w:rFonts w:asciiTheme="majorHAnsi" w:hAnsiTheme="majorHAnsi" w:cs="Times New Roman"/>
          <w:b/>
        </w:rPr>
      </w:pPr>
      <w:r w:rsidRPr="006D657E">
        <w:rPr>
          <w:rFonts w:asciiTheme="majorHAnsi" w:hAnsiTheme="majorHAnsi" w:cs="Times New Roman"/>
          <w:b/>
          <w:bCs/>
          <w:color w:val="000000"/>
        </w:rPr>
        <w:t>Mostra Charles Darwin</w:t>
      </w:r>
    </w:p>
    <w:p w14:paraId="6969965D" w14:textId="77777777" w:rsidR="006D657E" w:rsidRDefault="006D657E" w:rsidP="006D657E">
      <w:pPr>
        <w:spacing w:line="360" w:lineRule="auto"/>
        <w:jc w:val="both"/>
        <w:rPr>
          <w:rFonts w:asciiTheme="majorHAnsi" w:hAnsiTheme="majorHAnsi" w:cs="Times New Roman"/>
          <w:bCs/>
          <w:i/>
          <w:color w:val="000000"/>
        </w:rPr>
      </w:pPr>
      <w:r w:rsidRPr="006D657E">
        <w:rPr>
          <w:rFonts w:asciiTheme="majorHAnsi" w:hAnsiTheme="majorHAnsi" w:cs="Times New Roman"/>
          <w:bCs/>
          <w:i/>
          <w:color w:val="000000"/>
        </w:rPr>
        <w:t>A cura dell'</w:t>
      </w:r>
      <w:proofErr w:type="spellStart"/>
      <w:r w:rsidRPr="006D657E">
        <w:rPr>
          <w:rFonts w:asciiTheme="majorHAnsi" w:hAnsiTheme="majorHAnsi" w:cs="Times New Roman"/>
          <w:bCs/>
          <w:i/>
          <w:color w:val="000000"/>
        </w:rPr>
        <w:t>Institut</w:t>
      </w:r>
      <w:proofErr w:type="spellEnd"/>
      <w:r w:rsidRPr="006D657E">
        <w:rPr>
          <w:rFonts w:asciiTheme="majorHAnsi" w:hAnsiTheme="majorHAnsi" w:cs="Times New Roman"/>
          <w:bCs/>
          <w:i/>
          <w:color w:val="000000"/>
        </w:rPr>
        <w:t xml:space="preserve"> Charles Darwin International</w:t>
      </w:r>
    </w:p>
    <w:p w14:paraId="5FD1F0CD" w14:textId="77777777" w:rsidR="006D657E" w:rsidRPr="006D657E" w:rsidRDefault="006D657E" w:rsidP="006D657E">
      <w:pPr>
        <w:spacing w:line="360" w:lineRule="auto"/>
        <w:jc w:val="both"/>
        <w:rPr>
          <w:rFonts w:asciiTheme="majorHAnsi" w:hAnsiTheme="majorHAnsi" w:cs="Times New Roman"/>
          <w:i/>
        </w:rPr>
      </w:pPr>
    </w:p>
    <w:p w14:paraId="11DB99F6" w14:textId="28990E19"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w:t>
      </w:r>
      <w:r w:rsidRPr="006D657E">
        <w:rPr>
          <w:rFonts w:asciiTheme="majorHAnsi" w:hAnsiTheme="majorHAnsi" w:cs="Times New Roman"/>
          <w:iCs/>
          <w:color w:val="000000"/>
        </w:rPr>
        <w:t>Questa nostra terra, che un tempo ci sembrava infinitamente grande, deve essere considerata nella sua piccolezza. – sosteneva Darwin - Viviamo in un sistema chiuso, dipendenti gli uni dagli altri e dipendenti tutti dalla terra stessa. Tutto ciò che ci divide è infinitamente meno“</w:t>
      </w:r>
      <w:r w:rsidRPr="006D657E">
        <w:rPr>
          <w:rFonts w:asciiTheme="majorHAnsi" w:hAnsiTheme="majorHAnsi" w:cs="Times New Roman"/>
          <w:color w:val="000000"/>
        </w:rPr>
        <w:t>.</w:t>
      </w:r>
      <w:r>
        <w:rPr>
          <w:rFonts w:asciiTheme="majorHAnsi" w:hAnsiTheme="majorHAnsi" w:cs="Times New Roman"/>
          <w:color w:val="000000"/>
        </w:rPr>
        <w:t xml:space="preserve"> </w:t>
      </w:r>
      <w:r w:rsidRPr="006D657E">
        <w:rPr>
          <w:rFonts w:asciiTheme="majorHAnsi" w:hAnsiTheme="majorHAnsi" w:cs="Times New Roman"/>
          <w:color w:val="000000"/>
        </w:rPr>
        <w:t>Ispirato da questo modo di guardare il mondo che ci circonda, la mostra racconta la vita e alle scoperte di Charles Darwin.</w:t>
      </w:r>
      <w:r>
        <w:rPr>
          <w:rFonts w:asciiTheme="majorHAnsi" w:hAnsiTheme="majorHAnsi" w:cs="Times New Roman"/>
          <w:color w:val="000000"/>
        </w:rPr>
        <w:t xml:space="preserve"> </w:t>
      </w:r>
    </w:p>
    <w:p w14:paraId="30AE271E"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 xml:space="preserve">L’allestimento propone una sequenza di pannelli descrittivi, che narrano la vita, gli studi e le scoperte del naturalista inglese, </w:t>
      </w:r>
      <w:proofErr w:type="gramStart"/>
      <w:r w:rsidRPr="006D657E">
        <w:rPr>
          <w:rFonts w:asciiTheme="majorHAnsi" w:hAnsiTheme="majorHAnsi" w:cs="Times New Roman"/>
          <w:color w:val="000000"/>
        </w:rPr>
        <w:t>a partire dalle</w:t>
      </w:r>
      <w:proofErr w:type="gramEnd"/>
      <w:r w:rsidRPr="006D657E">
        <w:rPr>
          <w:rFonts w:asciiTheme="majorHAnsi" w:hAnsiTheme="majorHAnsi" w:cs="Times New Roman"/>
          <w:color w:val="000000"/>
        </w:rPr>
        <w:t xml:space="preserve"> sue prime esplorazioni, fino al viaggio intorno al mondo, effettuato sul brigantino Beagle dal 1831 al 1836, che rappresentò lo stimolo per approfondire gli aspetti legati alla differenziazione delle specie.</w:t>
      </w:r>
    </w:p>
    <w:p w14:paraId="241F7EF2"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 xml:space="preserve">La mostra ha scopo didattico </w:t>
      </w:r>
      <w:proofErr w:type="gramStart"/>
      <w:r w:rsidRPr="006D657E">
        <w:rPr>
          <w:rFonts w:asciiTheme="majorHAnsi" w:hAnsiTheme="majorHAnsi" w:cs="Times New Roman"/>
          <w:color w:val="000000"/>
        </w:rPr>
        <w:t>ed</w:t>
      </w:r>
      <w:proofErr w:type="gramEnd"/>
      <w:r w:rsidRPr="006D657E">
        <w:rPr>
          <w:rFonts w:asciiTheme="majorHAnsi" w:hAnsiTheme="majorHAnsi" w:cs="Times New Roman"/>
          <w:color w:val="000000"/>
        </w:rPr>
        <w:t xml:space="preserve"> educativo, per essere usufruita soprattutto da scolaresche.</w:t>
      </w:r>
    </w:p>
    <w:p w14:paraId="6755C39B" w14:textId="77777777" w:rsidR="006D657E" w:rsidRPr="006D657E" w:rsidRDefault="006D657E" w:rsidP="006D657E">
      <w:pPr>
        <w:spacing w:line="360" w:lineRule="auto"/>
        <w:rPr>
          <w:rFonts w:asciiTheme="majorHAnsi" w:eastAsia="Times New Roman" w:hAnsiTheme="majorHAnsi" w:cs="Times New Roman"/>
        </w:rPr>
      </w:pPr>
    </w:p>
    <w:p w14:paraId="603E0C44" w14:textId="77777777" w:rsidR="006D657E" w:rsidRPr="006D657E" w:rsidRDefault="006D657E" w:rsidP="006D657E">
      <w:pPr>
        <w:spacing w:line="360" w:lineRule="auto"/>
        <w:jc w:val="both"/>
        <w:rPr>
          <w:rFonts w:asciiTheme="majorHAnsi" w:hAnsiTheme="majorHAnsi" w:cs="Times New Roman"/>
          <w:b/>
        </w:rPr>
      </w:pPr>
      <w:r w:rsidRPr="006D657E">
        <w:rPr>
          <w:rFonts w:asciiTheme="majorHAnsi" w:hAnsiTheme="majorHAnsi" w:cs="Times New Roman"/>
          <w:b/>
          <w:bCs/>
          <w:color w:val="000000"/>
        </w:rPr>
        <w:t>Mostra Le Ali del Cilento</w:t>
      </w:r>
    </w:p>
    <w:p w14:paraId="47696950" w14:textId="77777777" w:rsidR="006D657E" w:rsidRPr="006D657E" w:rsidRDefault="006D657E" w:rsidP="006D657E">
      <w:pPr>
        <w:spacing w:line="360" w:lineRule="auto"/>
        <w:jc w:val="both"/>
        <w:rPr>
          <w:rFonts w:asciiTheme="majorHAnsi" w:hAnsiTheme="majorHAnsi" w:cs="Times New Roman"/>
          <w:i/>
        </w:rPr>
      </w:pPr>
      <w:r w:rsidRPr="006D657E">
        <w:rPr>
          <w:rFonts w:asciiTheme="majorHAnsi" w:hAnsiTheme="majorHAnsi" w:cs="Times New Roman"/>
          <w:bCs/>
          <w:i/>
          <w:color w:val="000000"/>
        </w:rPr>
        <w:t>A cura della LIPU</w:t>
      </w:r>
    </w:p>
    <w:p w14:paraId="31FA0F62"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 xml:space="preserve">Il territorio del Cilento ospita diverse specie di uccelli rapaci, come l’aquila reale, il falco pellegrino, il gufo </w:t>
      </w:r>
      <w:proofErr w:type="gramStart"/>
      <w:r w:rsidRPr="006D657E">
        <w:rPr>
          <w:rFonts w:asciiTheme="majorHAnsi" w:hAnsiTheme="majorHAnsi" w:cs="Times New Roman"/>
          <w:color w:val="000000"/>
        </w:rPr>
        <w:t>reale</w:t>
      </w:r>
      <w:proofErr w:type="gramEnd"/>
      <w:r w:rsidRPr="006D657E">
        <w:rPr>
          <w:rFonts w:asciiTheme="majorHAnsi" w:hAnsiTheme="majorHAnsi" w:cs="Times New Roman"/>
          <w:color w:val="000000"/>
        </w:rPr>
        <w:t xml:space="preserve">, il biancone. Di grande interesse è la presenza dell’astore. Comuni sono il picchio nero, il </w:t>
      </w:r>
      <w:proofErr w:type="gramStart"/>
      <w:r w:rsidRPr="006D657E">
        <w:rPr>
          <w:rFonts w:asciiTheme="majorHAnsi" w:hAnsiTheme="majorHAnsi" w:cs="Times New Roman"/>
          <w:color w:val="000000"/>
        </w:rPr>
        <w:t>picchio</w:t>
      </w:r>
      <w:proofErr w:type="gramEnd"/>
      <w:r w:rsidRPr="006D657E">
        <w:rPr>
          <w:rFonts w:asciiTheme="majorHAnsi" w:hAnsiTheme="majorHAnsi" w:cs="Times New Roman"/>
          <w:color w:val="000000"/>
        </w:rPr>
        <w:t xml:space="preserve"> muratore, la ghiandaia marina, la balia dal collare, solo per citarne alcuni. Lungo i corsi d’acqua è facile trovare il martin pescatore, il merlo acquaiolo e il corriere piccolo. Infine, è stato segnalato un nucleo svernante del raro Gabbiano corso.</w:t>
      </w:r>
    </w:p>
    <w:p w14:paraId="15F16BD2" w14:textId="34EB0C34" w:rsidR="006D657E" w:rsidRDefault="006D657E" w:rsidP="006D657E">
      <w:pPr>
        <w:spacing w:line="360" w:lineRule="auto"/>
        <w:jc w:val="both"/>
        <w:rPr>
          <w:rFonts w:asciiTheme="majorHAnsi" w:hAnsiTheme="majorHAnsi" w:cs="Times New Roman"/>
          <w:color w:val="000000"/>
        </w:rPr>
      </w:pPr>
      <w:r w:rsidRPr="006D657E">
        <w:rPr>
          <w:rFonts w:asciiTheme="majorHAnsi" w:hAnsiTheme="majorHAnsi" w:cs="Times New Roman"/>
          <w:color w:val="000000"/>
        </w:rPr>
        <w:t xml:space="preserve">In </w:t>
      </w:r>
      <w:proofErr w:type="gramStart"/>
      <w:r w:rsidRPr="006D657E">
        <w:rPr>
          <w:rFonts w:asciiTheme="majorHAnsi" w:hAnsiTheme="majorHAnsi" w:cs="Times New Roman"/>
          <w:color w:val="000000"/>
        </w:rPr>
        <w:t>questo</w:t>
      </w:r>
      <w:proofErr w:type="gramEnd"/>
      <w:r w:rsidRPr="006D657E">
        <w:rPr>
          <w:rFonts w:asciiTheme="majorHAnsi" w:hAnsiTheme="majorHAnsi" w:cs="Times New Roman"/>
          <w:color w:val="000000"/>
        </w:rPr>
        <w:t xml:space="preserve"> ambiente vengono moltissimi uccelli del centro e nord Europa per le stagioni fredde.</w:t>
      </w:r>
      <w:r>
        <w:rPr>
          <w:rFonts w:asciiTheme="majorHAnsi" w:hAnsiTheme="majorHAnsi" w:cs="Times New Roman"/>
          <w:color w:val="000000"/>
        </w:rPr>
        <w:t xml:space="preserve">  </w:t>
      </w:r>
      <w:r w:rsidRPr="006D657E">
        <w:rPr>
          <w:rFonts w:asciiTheme="majorHAnsi" w:hAnsiTheme="majorHAnsi" w:cs="Times New Roman"/>
          <w:color w:val="000000"/>
        </w:rPr>
        <w:t>La mostra fotografica a cura della LIPU permetterà di avere un’anteprima sulle specie di volatili tipiche della zona.</w:t>
      </w:r>
    </w:p>
    <w:p w14:paraId="140FD499" w14:textId="729527BE" w:rsidR="006D657E" w:rsidRDefault="006D657E">
      <w:pPr>
        <w:rPr>
          <w:rFonts w:asciiTheme="majorHAnsi" w:hAnsiTheme="majorHAnsi" w:cs="Times New Roman"/>
        </w:rPr>
      </w:pPr>
      <w:r>
        <w:rPr>
          <w:rFonts w:asciiTheme="majorHAnsi" w:hAnsiTheme="majorHAnsi" w:cs="Times New Roman" w:hint="eastAsia"/>
        </w:rPr>
        <w:br w:type="page"/>
      </w:r>
    </w:p>
    <w:p w14:paraId="69C213D4" w14:textId="77777777" w:rsidR="006D657E" w:rsidRPr="006D657E" w:rsidRDefault="006D657E" w:rsidP="006D657E">
      <w:pPr>
        <w:spacing w:line="360" w:lineRule="auto"/>
        <w:jc w:val="both"/>
        <w:rPr>
          <w:rFonts w:asciiTheme="majorHAnsi" w:hAnsiTheme="majorHAnsi" w:cs="Times New Roman"/>
          <w:b/>
        </w:rPr>
      </w:pPr>
      <w:r w:rsidRPr="006D657E">
        <w:rPr>
          <w:rFonts w:asciiTheme="majorHAnsi" w:hAnsiTheme="majorHAnsi" w:cs="Times New Roman"/>
          <w:b/>
          <w:bCs/>
          <w:color w:val="000000"/>
        </w:rPr>
        <w:t>Crimini di Natura, insieme contro il bracconaggio</w:t>
      </w:r>
    </w:p>
    <w:p w14:paraId="557FA33A" w14:textId="77777777" w:rsidR="006D657E" w:rsidRDefault="006D657E" w:rsidP="006D657E">
      <w:pPr>
        <w:spacing w:line="360" w:lineRule="auto"/>
        <w:jc w:val="both"/>
        <w:rPr>
          <w:rFonts w:asciiTheme="majorHAnsi" w:hAnsiTheme="majorHAnsi" w:cs="Times New Roman"/>
          <w:bCs/>
          <w:i/>
          <w:iCs/>
          <w:color w:val="000000"/>
        </w:rPr>
      </w:pPr>
      <w:r w:rsidRPr="006D657E">
        <w:rPr>
          <w:rFonts w:asciiTheme="majorHAnsi" w:hAnsiTheme="majorHAnsi" w:cs="Times New Roman"/>
          <w:bCs/>
          <w:i/>
          <w:iCs/>
          <w:color w:val="000000"/>
        </w:rPr>
        <w:t>A cura del WWF</w:t>
      </w:r>
    </w:p>
    <w:p w14:paraId="5D761B02" w14:textId="77777777" w:rsidR="006D657E" w:rsidRPr="006D657E" w:rsidRDefault="006D657E" w:rsidP="006D657E">
      <w:pPr>
        <w:spacing w:line="360" w:lineRule="auto"/>
        <w:jc w:val="both"/>
        <w:rPr>
          <w:rFonts w:asciiTheme="majorHAnsi" w:hAnsiTheme="majorHAnsi" w:cs="Times New Roman"/>
          <w:i/>
        </w:rPr>
      </w:pPr>
    </w:p>
    <w:p w14:paraId="1CA5C18A"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Distruzione illegale di habitat, prelievo e commercializzazione di specie selvatiche, taglio illegale delle foreste, pesca fuorilegge, estrazione di risorse minerarie e più in generale prelievo e uso di risorse naturali indiscriminato, fra cui lo scarico illegale di rifiuti tossici: sono questi i Crimini di Natura che stanno mettendo a rischio le sorti del nostro Pianeta.</w:t>
      </w:r>
    </w:p>
    <w:p w14:paraId="1DFE79F7" w14:textId="77777777" w:rsidR="006D657E" w:rsidRDefault="006D657E" w:rsidP="006D657E">
      <w:pPr>
        <w:spacing w:line="360" w:lineRule="auto"/>
        <w:jc w:val="both"/>
        <w:rPr>
          <w:rFonts w:asciiTheme="majorHAnsi" w:hAnsiTheme="majorHAnsi" w:cs="Times New Roman"/>
          <w:color w:val="000000"/>
        </w:rPr>
      </w:pPr>
      <w:r w:rsidRPr="006D657E">
        <w:rPr>
          <w:rFonts w:asciiTheme="majorHAnsi" w:hAnsiTheme="majorHAnsi" w:cs="Times New Roman"/>
          <w:color w:val="000000"/>
        </w:rPr>
        <w:t xml:space="preserve">Un vero e proprio saccheggio di natura che produce localmente sofferenza, povertà e soprusi e che vale 213 miliardi di dollari </w:t>
      </w:r>
      <w:proofErr w:type="gramStart"/>
      <w:r w:rsidRPr="006D657E">
        <w:rPr>
          <w:rFonts w:asciiTheme="majorHAnsi" w:hAnsiTheme="majorHAnsi" w:cs="Times New Roman"/>
          <w:color w:val="000000"/>
        </w:rPr>
        <w:t>all’</w:t>
      </w:r>
      <w:proofErr w:type="gramEnd"/>
      <w:r w:rsidRPr="006D657E">
        <w:rPr>
          <w:rFonts w:asciiTheme="majorHAnsi" w:hAnsiTheme="majorHAnsi" w:cs="Times New Roman"/>
          <w:color w:val="000000"/>
        </w:rPr>
        <w:t>anno, come denunciato dall’</w:t>
      </w:r>
      <w:proofErr w:type="spellStart"/>
      <w:r w:rsidRPr="006D657E">
        <w:rPr>
          <w:rFonts w:asciiTheme="majorHAnsi" w:hAnsiTheme="majorHAnsi" w:cs="Times New Roman"/>
          <w:color w:val="000000"/>
        </w:rPr>
        <w:t>Unep</w:t>
      </w:r>
      <w:proofErr w:type="spellEnd"/>
      <w:r w:rsidRPr="006D657E">
        <w:rPr>
          <w:rFonts w:asciiTheme="majorHAnsi" w:hAnsiTheme="majorHAnsi" w:cs="Times New Roman"/>
          <w:color w:val="000000"/>
        </w:rPr>
        <w:t xml:space="preserve"> (il Programma delle Nazioni Unite per l’ambiente) e dall’Interpol.</w:t>
      </w:r>
    </w:p>
    <w:p w14:paraId="16F6F8A4" w14:textId="77777777" w:rsidR="006D657E" w:rsidRPr="006D657E" w:rsidRDefault="006D657E" w:rsidP="006D657E">
      <w:pPr>
        <w:spacing w:line="360" w:lineRule="auto"/>
        <w:jc w:val="both"/>
        <w:rPr>
          <w:rFonts w:asciiTheme="majorHAnsi" w:hAnsiTheme="majorHAnsi" w:cs="Times New Roman"/>
        </w:rPr>
      </w:pPr>
    </w:p>
    <w:p w14:paraId="4699C05D" w14:textId="77777777" w:rsidR="006D657E" w:rsidRPr="006D657E" w:rsidRDefault="006D657E" w:rsidP="006D657E">
      <w:pPr>
        <w:spacing w:line="360" w:lineRule="auto"/>
        <w:jc w:val="both"/>
        <w:rPr>
          <w:rFonts w:asciiTheme="majorHAnsi" w:hAnsiTheme="majorHAnsi" w:cs="Times New Roman"/>
        </w:rPr>
      </w:pPr>
      <w:proofErr w:type="spellStart"/>
      <w:r w:rsidRPr="006D657E">
        <w:rPr>
          <w:rFonts w:asciiTheme="majorHAnsi" w:hAnsiTheme="majorHAnsi" w:cs="Times New Roman"/>
          <w:color w:val="000000"/>
        </w:rPr>
        <w:t>Ll’Italia</w:t>
      </w:r>
      <w:proofErr w:type="spellEnd"/>
      <w:r w:rsidRPr="006D657E">
        <w:rPr>
          <w:rFonts w:asciiTheme="majorHAnsi" w:hAnsiTheme="majorHAnsi" w:cs="Times New Roman"/>
          <w:color w:val="000000"/>
        </w:rPr>
        <w:t xml:space="preserve"> non è immune dal problema, essendo teatro di un intenso bracconaggio con “27 aree calde”, vere trappole per orsi, lupi, grifoni, rapaci, soprattutto lanari e aquile </w:t>
      </w:r>
      <w:proofErr w:type="gramStart"/>
      <w:r w:rsidRPr="006D657E">
        <w:rPr>
          <w:rFonts w:asciiTheme="majorHAnsi" w:hAnsiTheme="majorHAnsi" w:cs="Times New Roman"/>
          <w:color w:val="000000"/>
        </w:rPr>
        <w:t>del</w:t>
      </w:r>
      <w:proofErr w:type="gramEnd"/>
      <w:r w:rsidRPr="006D657E">
        <w:rPr>
          <w:rFonts w:asciiTheme="majorHAnsi" w:hAnsiTheme="majorHAnsi" w:cs="Times New Roman"/>
          <w:color w:val="000000"/>
        </w:rPr>
        <w:t xml:space="preserve"> Bonelli, e molti altri uccelli migratori e piccoli passeriformi, nonché delfini e tartarughe.</w:t>
      </w:r>
    </w:p>
    <w:p w14:paraId="13757C24"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L’area espositiva, a cura del WWF, è allestita in modo da</w:t>
      </w:r>
      <w:proofErr w:type="gramStart"/>
      <w:r w:rsidRPr="006D657E">
        <w:rPr>
          <w:rFonts w:asciiTheme="majorHAnsi" w:hAnsiTheme="majorHAnsi" w:cs="Times New Roman"/>
          <w:color w:val="000000"/>
        </w:rPr>
        <w:t xml:space="preserve">  </w:t>
      </w:r>
      <w:proofErr w:type="gramEnd"/>
      <w:r w:rsidRPr="006D657E">
        <w:rPr>
          <w:rFonts w:asciiTheme="majorHAnsi" w:hAnsiTheme="majorHAnsi" w:cs="Times New Roman"/>
          <w:color w:val="000000"/>
        </w:rPr>
        <w:t>sensibilizzare sui pericoli del bracconaggio evidenzia i  danni arrecati al territorio e propone un focus sulle armi e gli strumenti utilizzati dai bracconieri.</w:t>
      </w:r>
    </w:p>
    <w:p w14:paraId="1D282814" w14:textId="1BAD680C" w:rsidR="006D657E" w:rsidRDefault="006D657E">
      <w:pPr>
        <w:rPr>
          <w:rFonts w:asciiTheme="majorHAnsi" w:eastAsia="Times New Roman" w:hAnsiTheme="majorHAnsi" w:cs="Times New Roman"/>
        </w:rPr>
      </w:pPr>
      <w:r>
        <w:rPr>
          <w:rFonts w:asciiTheme="majorHAnsi" w:eastAsia="Times New Roman" w:hAnsiTheme="majorHAnsi" w:cs="Times New Roman"/>
        </w:rPr>
        <w:br w:type="page"/>
      </w:r>
    </w:p>
    <w:p w14:paraId="2896472E" w14:textId="77777777" w:rsidR="006D657E" w:rsidRDefault="006D657E" w:rsidP="006D657E">
      <w:pPr>
        <w:spacing w:line="360" w:lineRule="auto"/>
        <w:jc w:val="both"/>
        <w:rPr>
          <w:rFonts w:asciiTheme="majorHAnsi" w:hAnsiTheme="majorHAnsi" w:cs="Times New Roman"/>
          <w:b/>
          <w:bCs/>
          <w:color w:val="000000"/>
        </w:rPr>
      </w:pPr>
      <w:r w:rsidRPr="006D657E">
        <w:rPr>
          <w:rFonts w:asciiTheme="majorHAnsi" w:hAnsiTheme="majorHAnsi" w:cs="Times New Roman"/>
          <w:b/>
          <w:bCs/>
          <w:color w:val="000000"/>
        </w:rPr>
        <w:t>INMOOV: robotica, 3D e realtà aumentata</w:t>
      </w:r>
    </w:p>
    <w:p w14:paraId="2835873B" w14:textId="77777777" w:rsidR="006D657E" w:rsidRDefault="006D657E" w:rsidP="006D657E">
      <w:pPr>
        <w:spacing w:line="360" w:lineRule="auto"/>
        <w:jc w:val="both"/>
        <w:rPr>
          <w:rFonts w:asciiTheme="majorHAnsi" w:hAnsiTheme="majorHAnsi" w:cs="Times New Roman"/>
          <w:bCs/>
          <w:i/>
          <w:color w:val="000000"/>
        </w:rPr>
      </w:pPr>
      <w:proofErr w:type="gramStart"/>
      <w:r w:rsidRPr="006D657E">
        <w:rPr>
          <w:rFonts w:asciiTheme="majorHAnsi" w:hAnsiTheme="majorHAnsi" w:cs="Times New Roman"/>
          <w:bCs/>
          <w:i/>
          <w:color w:val="000000"/>
        </w:rPr>
        <w:t xml:space="preserve">A cura di </w:t>
      </w:r>
      <w:proofErr w:type="spellStart"/>
      <w:r w:rsidRPr="006D657E">
        <w:rPr>
          <w:rFonts w:asciiTheme="majorHAnsi" w:hAnsiTheme="majorHAnsi" w:cs="Times New Roman"/>
          <w:bCs/>
          <w:i/>
          <w:color w:val="000000"/>
        </w:rPr>
        <w:t>ITALYmaker</w:t>
      </w:r>
      <w:proofErr w:type="spellEnd"/>
      <w:r w:rsidRPr="006D657E">
        <w:rPr>
          <w:rFonts w:asciiTheme="majorHAnsi" w:hAnsiTheme="majorHAnsi" w:cs="Times New Roman"/>
          <w:bCs/>
          <w:i/>
          <w:color w:val="000000"/>
        </w:rPr>
        <w:t xml:space="preserve"> un progetto per la produzione di un robot umanoide</w:t>
      </w:r>
      <w:proofErr w:type="gramEnd"/>
    </w:p>
    <w:p w14:paraId="161F1A56" w14:textId="77777777" w:rsidR="000C6F50" w:rsidRPr="006D657E" w:rsidRDefault="000C6F50" w:rsidP="006D657E">
      <w:pPr>
        <w:spacing w:line="360" w:lineRule="auto"/>
        <w:jc w:val="both"/>
        <w:rPr>
          <w:rFonts w:asciiTheme="majorHAnsi" w:hAnsiTheme="majorHAnsi" w:cs="Times New Roman"/>
          <w:i/>
        </w:rPr>
      </w:pPr>
    </w:p>
    <w:p w14:paraId="28919BE8"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 xml:space="preserve">Al MUN sarà esibito il progetto </w:t>
      </w:r>
      <w:proofErr w:type="spellStart"/>
      <w:r w:rsidRPr="006D657E">
        <w:rPr>
          <w:rFonts w:asciiTheme="majorHAnsi" w:hAnsiTheme="majorHAnsi" w:cs="Times New Roman"/>
          <w:color w:val="000000"/>
        </w:rPr>
        <w:t>ITALYmaker</w:t>
      </w:r>
      <w:proofErr w:type="spellEnd"/>
      <w:r w:rsidRPr="006D657E">
        <w:rPr>
          <w:rFonts w:asciiTheme="majorHAnsi" w:hAnsiTheme="majorHAnsi" w:cs="Times New Roman"/>
          <w:color w:val="000000"/>
        </w:rPr>
        <w:t xml:space="preserve"> INMOOV, con finalità didattiche </w:t>
      </w:r>
      <w:proofErr w:type="gramStart"/>
      <w:r w:rsidRPr="006D657E">
        <w:rPr>
          <w:rFonts w:asciiTheme="majorHAnsi" w:hAnsiTheme="majorHAnsi" w:cs="Times New Roman"/>
          <w:color w:val="000000"/>
        </w:rPr>
        <w:t>ed</w:t>
      </w:r>
      <w:proofErr w:type="gramEnd"/>
      <w:r w:rsidRPr="006D657E">
        <w:rPr>
          <w:rFonts w:asciiTheme="majorHAnsi" w:hAnsiTheme="majorHAnsi" w:cs="Times New Roman"/>
          <w:color w:val="000000"/>
        </w:rPr>
        <w:t xml:space="preserve"> educative, per la produzione di un robot umanoide.</w:t>
      </w:r>
    </w:p>
    <w:p w14:paraId="7516D2F8" w14:textId="77777777" w:rsidR="006D657E" w:rsidRPr="006D657E" w:rsidRDefault="006D657E" w:rsidP="006D657E">
      <w:pPr>
        <w:spacing w:line="360" w:lineRule="auto"/>
        <w:jc w:val="both"/>
        <w:rPr>
          <w:rFonts w:asciiTheme="majorHAnsi" w:hAnsiTheme="majorHAnsi" w:cs="Times New Roman"/>
        </w:rPr>
      </w:pPr>
      <w:r w:rsidRPr="006D657E">
        <w:rPr>
          <w:rFonts w:asciiTheme="majorHAnsi" w:hAnsiTheme="majorHAnsi" w:cs="Times New Roman"/>
          <w:color w:val="000000"/>
        </w:rPr>
        <w:t xml:space="preserve">Ed è il robot </w:t>
      </w:r>
      <w:proofErr w:type="spellStart"/>
      <w:proofErr w:type="gramStart"/>
      <w:r w:rsidRPr="006D657E">
        <w:rPr>
          <w:rFonts w:asciiTheme="majorHAnsi" w:hAnsiTheme="majorHAnsi" w:cs="Times New Roman"/>
          <w:color w:val="000000"/>
        </w:rPr>
        <w:t>InMoov</w:t>
      </w:r>
      <w:proofErr w:type="spellEnd"/>
      <w:r w:rsidRPr="006D657E">
        <w:rPr>
          <w:rFonts w:asciiTheme="majorHAnsi" w:hAnsiTheme="majorHAnsi" w:cs="Times New Roman"/>
          <w:color w:val="000000"/>
        </w:rPr>
        <w:t xml:space="preserve"> la</w:t>
      </w:r>
      <w:proofErr w:type="gramEnd"/>
      <w:r w:rsidRPr="006D657E">
        <w:rPr>
          <w:rFonts w:asciiTheme="majorHAnsi" w:hAnsiTheme="majorHAnsi" w:cs="Times New Roman"/>
          <w:color w:val="000000"/>
        </w:rPr>
        <w:t xml:space="preserve"> mascotte del MUN.</w:t>
      </w:r>
    </w:p>
    <w:p w14:paraId="07A85D12" w14:textId="77777777" w:rsidR="006D657E" w:rsidRPr="006D657E" w:rsidRDefault="006D657E" w:rsidP="006D657E">
      <w:pPr>
        <w:spacing w:line="360" w:lineRule="auto"/>
        <w:jc w:val="both"/>
        <w:rPr>
          <w:rFonts w:asciiTheme="majorHAnsi" w:hAnsiTheme="majorHAnsi" w:cs="Times New Roman"/>
        </w:rPr>
      </w:pPr>
      <w:proofErr w:type="spellStart"/>
      <w:r w:rsidRPr="006D657E">
        <w:rPr>
          <w:rFonts w:asciiTheme="majorHAnsi" w:hAnsiTheme="majorHAnsi" w:cs="Times New Roman"/>
          <w:color w:val="000000"/>
        </w:rPr>
        <w:t>InMoov</w:t>
      </w:r>
      <w:proofErr w:type="spellEnd"/>
      <w:r w:rsidRPr="006D657E">
        <w:rPr>
          <w:rFonts w:asciiTheme="majorHAnsi" w:hAnsiTheme="majorHAnsi" w:cs="Times New Roman"/>
          <w:color w:val="000000"/>
        </w:rPr>
        <w:t xml:space="preserve"> è un robot sviluppato dallo scultore francese </w:t>
      </w:r>
      <w:proofErr w:type="spellStart"/>
      <w:r w:rsidRPr="006D657E">
        <w:rPr>
          <w:rFonts w:asciiTheme="majorHAnsi" w:hAnsiTheme="majorHAnsi" w:cs="Times New Roman"/>
          <w:color w:val="000000"/>
        </w:rPr>
        <w:t>Gael</w:t>
      </w:r>
      <w:proofErr w:type="spellEnd"/>
      <w:r w:rsidRPr="006D657E">
        <w:rPr>
          <w:rFonts w:asciiTheme="majorHAnsi" w:hAnsiTheme="majorHAnsi" w:cs="Times New Roman"/>
          <w:color w:val="000000"/>
        </w:rPr>
        <w:t xml:space="preserve"> </w:t>
      </w:r>
      <w:proofErr w:type="spellStart"/>
      <w:r w:rsidRPr="006D657E">
        <w:rPr>
          <w:rFonts w:asciiTheme="majorHAnsi" w:hAnsiTheme="majorHAnsi" w:cs="Times New Roman"/>
          <w:color w:val="000000"/>
        </w:rPr>
        <w:t>Langevin</w:t>
      </w:r>
      <w:proofErr w:type="spellEnd"/>
      <w:r w:rsidRPr="006D657E">
        <w:rPr>
          <w:rFonts w:asciiTheme="majorHAnsi" w:hAnsiTheme="majorHAnsi" w:cs="Times New Roman"/>
          <w:color w:val="000000"/>
        </w:rPr>
        <w:t xml:space="preserve">, la sua particolarità è che tutti i suoi progetti sono pubblicati sotto licenza Creative </w:t>
      </w:r>
      <w:proofErr w:type="spellStart"/>
      <w:r w:rsidRPr="006D657E">
        <w:rPr>
          <w:rFonts w:asciiTheme="majorHAnsi" w:hAnsiTheme="majorHAnsi" w:cs="Times New Roman"/>
          <w:color w:val="000000"/>
        </w:rPr>
        <w:t>Commons</w:t>
      </w:r>
      <w:proofErr w:type="spellEnd"/>
      <w:r w:rsidRPr="006D657E">
        <w:rPr>
          <w:rFonts w:asciiTheme="majorHAnsi" w:hAnsiTheme="majorHAnsi" w:cs="Times New Roman"/>
          <w:color w:val="000000"/>
        </w:rPr>
        <w:t xml:space="preserve"> </w:t>
      </w:r>
      <w:proofErr w:type="gramStart"/>
      <w:r w:rsidRPr="006D657E">
        <w:rPr>
          <w:rFonts w:asciiTheme="majorHAnsi" w:hAnsiTheme="majorHAnsi" w:cs="Times New Roman"/>
          <w:color w:val="000000"/>
        </w:rPr>
        <w:t>ed</w:t>
      </w:r>
      <w:proofErr w:type="gramEnd"/>
      <w:r w:rsidRPr="006D657E">
        <w:rPr>
          <w:rFonts w:asciiTheme="majorHAnsi" w:hAnsiTheme="majorHAnsi" w:cs="Times New Roman"/>
          <w:color w:val="000000"/>
        </w:rPr>
        <w:t xml:space="preserve"> </w:t>
      </w:r>
      <w:r w:rsidRPr="006D657E">
        <w:rPr>
          <w:rFonts w:asciiTheme="majorHAnsi" w:hAnsiTheme="majorHAnsi" w:cs="American Typewriter"/>
          <w:color w:val="000000"/>
        </w:rPr>
        <w:t>ė</w:t>
      </w:r>
      <w:r w:rsidRPr="006D657E">
        <w:rPr>
          <w:rFonts w:asciiTheme="majorHAnsi" w:hAnsiTheme="majorHAnsi" w:cs="Times New Roman"/>
          <w:color w:val="000000"/>
        </w:rPr>
        <w:t xml:space="preserve"> riproducibile con una semplice stampante 3D; con questo nome ne sono stati sviluppati diversi modelli, rientrando di fatto nell'ambito della filosofia open source.</w:t>
      </w:r>
    </w:p>
    <w:p w14:paraId="61074172" w14:textId="77777777" w:rsidR="006D657E" w:rsidRPr="006D657E" w:rsidRDefault="006D657E" w:rsidP="006D657E">
      <w:pPr>
        <w:spacing w:line="360" w:lineRule="auto"/>
        <w:jc w:val="both"/>
        <w:rPr>
          <w:rFonts w:asciiTheme="majorHAnsi" w:hAnsiTheme="majorHAnsi" w:cs="Times New Roman"/>
        </w:rPr>
      </w:pPr>
      <w:proofErr w:type="spellStart"/>
      <w:r w:rsidRPr="006D657E">
        <w:rPr>
          <w:rFonts w:asciiTheme="majorHAnsi" w:hAnsiTheme="majorHAnsi" w:cs="Times New Roman"/>
          <w:color w:val="000000"/>
        </w:rPr>
        <w:t>InMoov</w:t>
      </w:r>
      <w:proofErr w:type="spellEnd"/>
      <w:r w:rsidRPr="006D657E">
        <w:rPr>
          <w:rFonts w:asciiTheme="majorHAnsi" w:hAnsiTheme="majorHAnsi" w:cs="Times New Roman"/>
          <w:color w:val="000000"/>
        </w:rPr>
        <w:t xml:space="preserve"> è in grado di percepire suoni e rumori, vedere e muoversi. Il robot è in grado di individuare l'ambiente circostante tramite microcamere e di riconoscere i comandi vocali impartitigli dal proprietario.</w:t>
      </w:r>
    </w:p>
    <w:p w14:paraId="1C838B4B" w14:textId="77777777" w:rsidR="006D657E" w:rsidRPr="006D657E" w:rsidRDefault="006D657E" w:rsidP="006D657E">
      <w:pPr>
        <w:spacing w:line="360" w:lineRule="auto"/>
        <w:jc w:val="both"/>
        <w:rPr>
          <w:rFonts w:asciiTheme="majorHAnsi" w:hAnsiTheme="majorHAnsi" w:cs="Times New Roman"/>
          <w:color w:val="000000"/>
        </w:rPr>
      </w:pPr>
      <w:r w:rsidRPr="006D657E">
        <w:rPr>
          <w:rFonts w:asciiTheme="majorHAnsi" w:hAnsiTheme="majorHAnsi" w:cs="Times New Roman"/>
          <w:color w:val="000000"/>
        </w:rPr>
        <w:t xml:space="preserve">Grazie all'uso di tecnologie aperte e </w:t>
      </w:r>
      <w:proofErr w:type="gramStart"/>
      <w:r w:rsidRPr="006D657E">
        <w:rPr>
          <w:rFonts w:asciiTheme="majorHAnsi" w:hAnsiTheme="majorHAnsi" w:cs="Times New Roman"/>
          <w:color w:val="000000"/>
        </w:rPr>
        <w:t>componenti</w:t>
      </w:r>
      <w:proofErr w:type="gramEnd"/>
      <w:r w:rsidRPr="006D657E">
        <w:rPr>
          <w:rFonts w:asciiTheme="majorHAnsi" w:hAnsiTheme="majorHAnsi" w:cs="Times New Roman"/>
          <w:color w:val="000000"/>
        </w:rPr>
        <w:t xml:space="preserve"> open source, molti sviluppatori hanno modificato </w:t>
      </w:r>
      <w:proofErr w:type="spellStart"/>
      <w:r w:rsidRPr="006D657E">
        <w:rPr>
          <w:rFonts w:asciiTheme="majorHAnsi" w:hAnsiTheme="majorHAnsi" w:cs="Times New Roman"/>
          <w:color w:val="000000"/>
        </w:rPr>
        <w:t>InMoov</w:t>
      </w:r>
      <w:proofErr w:type="spellEnd"/>
      <w:r w:rsidRPr="006D657E">
        <w:rPr>
          <w:rFonts w:asciiTheme="majorHAnsi" w:hAnsiTheme="majorHAnsi" w:cs="Times New Roman"/>
          <w:color w:val="000000"/>
        </w:rPr>
        <w:t>, con lo scopo di estendere le sue funzioni per essere utilizzato come base per molti tipi di sviluppo, i più significativi sono i programmi di intelligenza artificiale, dato che integra in un'unica piattaforma, microcamere, sensori e un sistema di movimento funzionante, oltre alla possibilità di connettersi ad un qualsiasi computer.</w:t>
      </w:r>
    </w:p>
    <w:p w14:paraId="209BA4B4" w14:textId="78FCC325" w:rsidR="006D657E" w:rsidRDefault="006D657E" w:rsidP="006D657E">
      <w:pPr>
        <w:spacing w:line="360" w:lineRule="auto"/>
        <w:jc w:val="both"/>
        <w:rPr>
          <w:rFonts w:asciiTheme="majorHAnsi" w:eastAsia="Times New Roman" w:hAnsiTheme="majorHAnsi" w:cs="Times New Roman"/>
        </w:rPr>
      </w:pPr>
      <w:r w:rsidRPr="006D657E">
        <w:rPr>
          <w:rFonts w:asciiTheme="majorHAnsi" w:eastAsia="Times New Roman" w:hAnsiTheme="majorHAnsi" w:cs="Times New Roman"/>
        </w:rPr>
        <w:br/>
      </w:r>
    </w:p>
    <w:p w14:paraId="13D75A54" w14:textId="77777777" w:rsidR="006D657E" w:rsidRDefault="006D657E">
      <w:pPr>
        <w:rPr>
          <w:rFonts w:asciiTheme="majorHAnsi" w:eastAsia="Times New Roman" w:hAnsiTheme="majorHAnsi" w:cs="Times New Roman"/>
        </w:rPr>
      </w:pPr>
      <w:r>
        <w:rPr>
          <w:rFonts w:asciiTheme="majorHAnsi" w:eastAsia="Times New Roman" w:hAnsiTheme="majorHAnsi" w:cs="Times New Roman"/>
        </w:rPr>
        <w:br w:type="page"/>
      </w:r>
    </w:p>
    <w:p w14:paraId="5C2E21AE" w14:textId="216E799B" w:rsidR="006D657E" w:rsidRPr="006D657E" w:rsidRDefault="006D657E" w:rsidP="006D657E">
      <w:pPr>
        <w:spacing w:line="360" w:lineRule="auto"/>
        <w:rPr>
          <w:rFonts w:asciiTheme="majorHAnsi" w:hAnsiTheme="majorHAnsi" w:cs="Times New Roman"/>
          <w:b/>
          <w:sz w:val="26"/>
        </w:rPr>
      </w:pPr>
      <w:r w:rsidRPr="006D657E">
        <w:rPr>
          <w:rFonts w:asciiTheme="majorHAnsi" w:hAnsiTheme="majorHAnsi" w:cs="Times New Roman"/>
          <w:b/>
          <w:bCs/>
          <w:color w:val="000000"/>
          <w:sz w:val="26"/>
        </w:rPr>
        <w:t>Le Notti del MUN</w:t>
      </w:r>
    </w:p>
    <w:p w14:paraId="70CF0087" w14:textId="77777777" w:rsidR="006D657E" w:rsidRDefault="006D657E" w:rsidP="006D657E">
      <w:pPr>
        <w:spacing w:line="360" w:lineRule="auto"/>
        <w:jc w:val="both"/>
        <w:rPr>
          <w:rFonts w:asciiTheme="majorHAnsi" w:hAnsiTheme="majorHAnsi" w:cs="Times New Roman"/>
          <w:b/>
          <w:bCs/>
          <w:color w:val="000000"/>
          <w:sz w:val="26"/>
        </w:rPr>
      </w:pPr>
      <w:r w:rsidRPr="006D657E">
        <w:rPr>
          <w:rFonts w:asciiTheme="majorHAnsi" w:hAnsiTheme="majorHAnsi" w:cs="Times New Roman"/>
          <w:b/>
          <w:bCs/>
          <w:color w:val="000000"/>
          <w:sz w:val="26"/>
        </w:rPr>
        <w:t>PROGRAMMA EVENTI 2016</w:t>
      </w:r>
    </w:p>
    <w:p w14:paraId="33D6C10C" w14:textId="77777777" w:rsidR="000C6F50" w:rsidRDefault="000C6F50" w:rsidP="000C6F50">
      <w:pPr>
        <w:pStyle w:val="normal"/>
        <w:spacing w:line="360" w:lineRule="auto"/>
        <w:jc w:val="both"/>
        <w:rPr>
          <w:rFonts w:ascii="Calibri" w:eastAsia="Calibri" w:hAnsi="Calibri" w:cs="Calibri"/>
          <w:sz w:val="24"/>
          <w:szCs w:val="24"/>
        </w:rPr>
      </w:pPr>
      <w:r w:rsidRPr="000C6F50">
        <w:rPr>
          <w:rFonts w:ascii="Calibri" w:eastAsia="Calibri" w:hAnsi="Calibri" w:cs="Calibri"/>
          <w:sz w:val="24"/>
          <w:szCs w:val="24"/>
        </w:rPr>
        <w:t>Il MUN - Museo dell’Uomo e della Natura inaugura la sua prima stagione di concerti all’</w:t>
      </w:r>
      <w:r w:rsidRPr="000C6F50">
        <w:rPr>
          <w:rFonts w:ascii="Calibri" w:eastAsia="Calibri" w:hAnsi="Calibri" w:cs="Calibri"/>
          <w:b/>
          <w:sz w:val="24"/>
          <w:szCs w:val="24"/>
        </w:rPr>
        <w:t>Arena del Cilento</w:t>
      </w:r>
      <w:r w:rsidRPr="000C6F50">
        <w:rPr>
          <w:rFonts w:ascii="Calibri" w:eastAsia="Calibri" w:hAnsi="Calibri" w:cs="Calibri"/>
          <w:sz w:val="24"/>
          <w:szCs w:val="24"/>
        </w:rPr>
        <w:t xml:space="preserve">. Musica, teatro e danza in uno scenario </w:t>
      </w:r>
      <w:proofErr w:type="gramStart"/>
      <w:r w:rsidRPr="000C6F50">
        <w:rPr>
          <w:rFonts w:ascii="Calibri" w:eastAsia="Calibri" w:hAnsi="Calibri" w:cs="Calibri"/>
          <w:sz w:val="24"/>
          <w:szCs w:val="24"/>
        </w:rPr>
        <w:t xml:space="preserve">di </w:t>
      </w:r>
      <w:proofErr w:type="gramEnd"/>
      <w:r w:rsidRPr="000C6F50">
        <w:rPr>
          <w:rFonts w:ascii="Calibri" w:eastAsia="Calibri" w:hAnsi="Calibri" w:cs="Calibri"/>
          <w:sz w:val="24"/>
          <w:szCs w:val="24"/>
        </w:rPr>
        <w:t>incantevole suggestione.</w:t>
      </w:r>
    </w:p>
    <w:p w14:paraId="7B66603A" w14:textId="77777777" w:rsidR="000C6F50" w:rsidRPr="000C6F50" w:rsidRDefault="000C6F50" w:rsidP="000C6F50">
      <w:pPr>
        <w:pStyle w:val="normal"/>
        <w:spacing w:line="360" w:lineRule="auto"/>
        <w:jc w:val="both"/>
        <w:rPr>
          <w:sz w:val="24"/>
          <w:szCs w:val="24"/>
        </w:rPr>
      </w:pPr>
    </w:p>
    <w:p w14:paraId="50B8A66D"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24 Luglio – Domenica</w:t>
      </w:r>
      <w:r w:rsidRPr="000C6F50">
        <w:rPr>
          <w:rFonts w:ascii="Calibri" w:eastAsia="Calibri" w:hAnsi="Calibri" w:cs="Calibri"/>
          <w:sz w:val="24"/>
          <w:szCs w:val="24"/>
        </w:rPr>
        <w:t xml:space="preserve"> </w:t>
      </w:r>
    </w:p>
    <w:p w14:paraId="56D57EDC" w14:textId="77777777" w:rsidR="000C6F50" w:rsidRPr="000C6F50" w:rsidRDefault="000C6F50" w:rsidP="000C6F50">
      <w:pPr>
        <w:pStyle w:val="normal"/>
        <w:spacing w:line="360" w:lineRule="auto"/>
        <w:jc w:val="both"/>
        <w:rPr>
          <w:sz w:val="24"/>
          <w:szCs w:val="24"/>
        </w:rPr>
      </w:pPr>
      <w:proofErr w:type="gramStart"/>
      <w:r w:rsidRPr="000C6F50">
        <w:rPr>
          <w:rFonts w:ascii="Calibri" w:eastAsia="Calibri" w:hAnsi="Calibri" w:cs="Calibri"/>
          <w:i/>
          <w:sz w:val="24"/>
          <w:szCs w:val="24"/>
        </w:rPr>
        <w:t xml:space="preserve">Katia Ricciarelli: </w:t>
      </w:r>
      <w:r w:rsidRPr="000C6F50">
        <w:rPr>
          <w:rFonts w:ascii="Calibri" w:eastAsia="Calibri" w:hAnsi="Calibri" w:cs="Calibri"/>
          <w:b/>
          <w:i/>
          <w:sz w:val="24"/>
          <w:szCs w:val="24"/>
        </w:rPr>
        <w:t>In…Canto Napoletano</w:t>
      </w:r>
      <w:r w:rsidRPr="000C6F50">
        <w:rPr>
          <w:rFonts w:ascii="Calibri" w:eastAsia="Calibri" w:hAnsi="Calibri" w:cs="Calibri"/>
          <w:i/>
          <w:sz w:val="24"/>
          <w:szCs w:val="24"/>
        </w:rPr>
        <w:t xml:space="preserve"> con Espedito De Marino Quartet e la partecipazione di Edoardo Converso (mandolino)</w:t>
      </w:r>
      <w:proofErr w:type="gramEnd"/>
    </w:p>
    <w:p w14:paraId="5770A0E7"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29 Luglio - Venerdì</w:t>
      </w:r>
    </w:p>
    <w:p w14:paraId="16D995BD"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i/>
          <w:sz w:val="24"/>
          <w:szCs w:val="24"/>
        </w:rPr>
        <w:t xml:space="preserve">Bruno Persico Trio in </w:t>
      </w:r>
      <w:r w:rsidRPr="000C6F50">
        <w:rPr>
          <w:rFonts w:ascii="Calibri" w:eastAsia="Calibri" w:hAnsi="Calibri" w:cs="Calibri"/>
          <w:b/>
          <w:i/>
          <w:sz w:val="24"/>
          <w:szCs w:val="24"/>
        </w:rPr>
        <w:t>Lady ‘900</w:t>
      </w:r>
    </w:p>
    <w:p w14:paraId="345222A4"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30 Luglio - Sabato</w:t>
      </w:r>
    </w:p>
    <w:p w14:paraId="4E07C325" w14:textId="77777777" w:rsidR="000C6F50" w:rsidRPr="000C6F50" w:rsidRDefault="000C6F50" w:rsidP="000C6F50">
      <w:pPr>
        <w:pStyle w:val="normal"/>
        <w:spacing w:line="360" w:lineRule="auto"/>
        <w:jc w:val="both"/>
        <w:rPr>
          <w:sz w:val="24"/>
          <w:szCs w:val="24"/>
        </w:rPr>
      </w:pPr>
      <w:proofErr w:type="gramStart"/>
      <w:r w:rsidRPr="000C6F50">
        <w:rPr>
          <w:rFonts w:ascii="Calibri" w:eastAsia="Calibri" w:hAnsi="Calibri" w:cs="Calibri"/>
          <w:i/>
          <w:sz w:val="24"/>
          <w:szCs w:val="24"/>
        </w:rPr>
        <w:t xml:space="preserve">Alessandro Granato &amp; Gianluigi </w:t>
      </w:r>
      <w:proofErr w:type="spellStart"/>
      <w:r w:rsidRPr="000C6F50">
        <w:rPr>
          <w:rFonts w:ascii="Calibri" w:eastAsia="Calibri" w:hAnsi="Calibri" w:cs="Calibri"/>
          <w:i/>
          <w:sz w:val="24"/>
          <w:szCs w:val="24"/>
        </w:rPr>
        <w:t>Capasso</w:t>
      </w:r>
      <w:proofErr w:type="spellEnd"/>
      <w:r w:rsidRPr="000C6F50">
        <w:rPr>
          <w:rFonts w:ascii="Calibri" w:eastAsia="Calibri" w:hAnsi="Calibri" w:cs="Calibri"/>
          <w:i/>
          <w:sz w:val="24"/>
          <w:szCs w:val="24"/>
        </w:rPr>
        <w:t xml:space="preserve"> in: </w:t>
      </w:r>
      <w:proofErr w:type="spellStart"/>
      <w:r w:rsidRPr="000C6F50">
        <w:rPr>
          <w:rFonts w:ascii="Calibri" w:eastAsia="Calibri" w:hAnsi="Calibri" w:cs="Calibri"/>
          <w:b/>
          <w:i/>
          <w:sz w:val="24"/>
          <w:szCs w:val="24"/>
        </w:rPr>
        <w:t>CapAto</w:t>
      </w:r>
      <w:proofErr w:type="spellEnd"/>
      <w:r w:rsidRPr="000C6F50">
        <w:rPr>
          <w:rFonts w:ascii="Calibri" w:eastAsia="Calibri" w:hAnsi="Calibri" w:cs="Calibri"/>
          <w:b/>
          <w:i/>
          <w:sz w:val="24"/>
          <w:szCs w:val="24"/>
        </w:rPr>
        <w:t xml:space="preserve"> Duo,</w:t>
      </w:r>
      <w:r w:rsidRPr="000C6F50">
        <w:rPr>
          <w:rFonts w:ascii="Calibri" w:eastAsia="Calibri" w:hAnsi="Calibri" w:cs="Calibri"/>
          <w:i/>
          <w:sz w:val="24"/>
          <w:szCs w:val="24"/>
        </w:rPr>
        <w:t xml:space="preserve"> special guest Donata Greco (flauto sax)</w:t>
      </w:r>
      <w:proofErr w:type="gramEnd"/>
    </w:p>
    <w:p w14:paraId="1AD64CEB"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5 Agosto - Venerdì</w:t>
      </w:r>
    </w:p>
    <w:p w14:paraId="2A518B1F" w14:textId="77777777" w:rsidR="000C6F50" w:rsidRPr="000C6F50" w:rsidRDefault="000C6F50" w:rsidP="000C6F50">
      <w:pPr>
        <w:pStyle w:val="normal"/>
        <w:spacing w:line="360" w:lineRule="auto"/>
        <w:jc w:val="both"/>
        <w:rPr>
          <w:sz w:val="24"/>
          <w:szCs w:val="24"/>
        </w:rPr>
      </w:pPr>
      <w:proofErr w:type="spellStart"/>
      <w:r w:rsidRPr="000C6F50">
        <w:rPr>
          <w:rFonts w:ascii="Calibri" w:eastAsia="Calibri" w:hAnsi="Calibri" w:cs="Calibri"/>
          <w:b/>
          <w:i/>
          <w:sz w:val="24"/>
          <w:szCs w:val="24"/>
        </w:rPr>
        <w:t>Napolisong</w:t>
      </w:r>
      <w:proofErr w:type="spellEnd"/>
      <w:r w:rsidRPr="000C6F50">
        <w:rPr>
          <w:rFonts w:ascii="Calibri" w:eastAsia="Calibri" w:hAnsi="Calibri" w:cs="Calibri"/>
          <w:b/>
          <w:i/>
          <w:sz w:val="24"/>
          <w:szCs w:val="24"/>
        </w:rPr>
        <w:t xml:space="preserve"> Orchestra</w:t>
      </w:r>
      <w:r w:rsidRPr="000C6F50">
        <w:rPr>
          <w:rFonts w:ascii="Calibri" w:eastAsia="Calibri" w:hAnsi="Calibri" w:cs="Calibri"/>
          <w:i/>
          <w:sz w:val="24"/>
          <w:szCs w:val="24"/>
        </w:rPr>
        <w:t xml:space="preserve">, con Marco Traverso (viola) e </w:t>
      </w:r>
      <w:proofErr w:type="spellStart"/>
      <w:r w:rsidRPr="000C6F50">
        <w:rPr>
          <w:rFonts w:ascii="Calibri" w:eastAsia="Calibri" w:hAnsi="Calibri" w:cs="Calibri"/>
          <w:i/>
          <w:sz w:val="24"/>
          <w:szCs w:val="24"/>
        </w:rPr>
        <w:t>Clemy</w:t>
      </w:r>
      <w:proofErr w:type="spellEnd"/>
      <w:r w:rsidRPr="000C6F50">
        <w:rPr>
          <w:rFonts w:ascii="Calibri" w:eastAsia="Calibri" w:hAnsi="Calibri" w:cs="Calibri"/>
          <w:i/>
          <w:sz w:val="24"/>
          <w:szCs w:val="24"/>
        </w:rPr>
        <w:t xml:space="preserve"> Regina (soprano)</w:t>
      </w:r>
    </w:p>
    <w:p w14:paraId="1552DD23"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6 Agosto - Sabato</w:t>
      </w:r>
    </w:p>
    <w:p w14:paraId="26FA3606"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i/>
          <w:sz w:val="24"/>
          <w:szCs w:val="24"/>
        </w:rPr>
        <w:t>Geometrie della passione</w:t>
      </w:r>
      <w:r w:rsidRPr="000C6F50">
        <w:rPr>
          <w:rFonts w:ascii="Calibri" w:eastAsia="Calibri" w:hAnsi="Calibri" w:cs="Calibri"/>
          <w:i/>
          <w:sz w:val="24"/>
          <w:szCs w:val="24"/>
        </w:rPr>
        <w:t xml:space="preserve">, con Aurelio Gatti, Cinzia </w:t>
      </w:r>
      <w:proofErr w:type="spellStart"/>
      <w:r w:rsidRPr="000C6F50">
        <w:rPr>
          <w:rFonts w:ascii="Calibri" w:eastAsia="Calibri" w:hAnsi="Calibri" w:cs="Calibri"/>
          <w:i/>
          <w:sz w:val="24"/>
          <w:szCs w:val="24"/>
        </w:rPr>
        <w:t>Maccognano</w:t>
      </w:r>
      <w:proofErr w:type="spellEnd"/>
      <w:r w:rsidRPr="000C6F50">
        <w:rPr>
          <w:rFonts w:ascii="Calibri" w:eastAsia="Calibri" w:hAnsi="Calibri" w:cs="Calibri"/>
          <w:i/>
          <w:sz w:val="24"/>
          <w:szCs w:val="24"/>
        </w:rPr>
        <w:t xml:space="preserve"> e Luna Marongiu</w:t>
      </w:r>
      <w:proofErr w:type="gramStart"/>
      <w:r w:rsidRPr="000C6F50">
        <w:rPr>
          <w:rFonts w:ascii="Calibri" w:eastAsia="Calibri" w:hAnsi="Calibri" w:cs="Calibri"/>
          <w:i/>
          <w:sz w:val="24"/>
          <w:szCs w:val="24"/>
        </w:rPr>
        <w:t xml:space="preserve">  </w:t>
      </w:r>
      <w:proofErr w:type="gramEnd"/>
      <w:r w:rsidRPr="000C6F50">
        <w:rPr>
          <w:rFonts w:ascii="Calibri" w:eastAsia="Calibri" w:hAnsi="Calibri" w:cs="Calibri"/>
          <w:i/>
          <w:sz w:val="24"/>
          <w:szCs w:val="24"/>
        </w:rPr>
        <w:tab/>
        <w:t xml:space="preserve">            </w:t>
      </w:r>
    </w:p>
    <w:p w14:paraId="67F74165"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12 Agosto - Venerdì</w:t>
      </w:r>
    </w:p>
    <w:p w14:paraId="1394A8E5" w14:textId="77777777" w:rsidR="000C6F50" w:rsidRPr="000C6F50" w:rsidRDefault="000C6F50" w:rsidP="000C6F50">
      <w:pPr>
        <w:pStyle w:val="normal"/>
        <w:spacing w:line="360" w:lineRule="auto"/>
        <w:jc w:val="both"/>
        <w:rPr>
          <w:sz w:val="24"/>
          <w:szCs w:val="24"/>
        </w:rPr>
      </w:pPr>
      <w:proofErr w:type="gramStart"/>
      <w:r w:rsidRPr="000C6F50">
        <w:rPr>
          <w:rFonts w:ascii="Calibri" w:eastAsia="Calibri" w:hAnsi="Calibri" w:cs="Calibri"/>
          <w:b/>
          <w:i/>
          <w:sz w:val="24"/>
          <w:szCs w:val="24"/>
        </w:rPr>
        <w:t>Bye Bach Blues</w:t>
      </w:r>
      <w:r w:rsidRPr="000C6F50">
        <w:rPr>
          <w:rFonts w:ascii="Calibri" w:eastAsia="Calibri" w:hAnsi="Calibri" w:cs="Calibri"/>
          <w:i/>
          <w:sz w:val="24"/>
          <w:szCs w:val="24"/>
        </w:rPr>
        <w:t xml:space="preserve">, con Mariella Pandolfi (pianoforte), Giuseppe La </w:t>
      </w:r>
      <w:proofErr w:type="spellStart"/>
      <w:r w:rsidRPr="000C6F50">
        <w:rPr>
          <w:rFonts w:ascii="Calibri" w:eastAsia="Calibri" w:hAnsi="Calibri" w:cs="Calibri"/>
          <w:i/>
          <w:sz w:val="24"/>
          <w:szCs w:val="24"/>
        </w:rPr>
        <w:t>Pusata</w:t>
      </w:r>
      <w:proofErr w:type="spellEnd"/>
      <w:r w:rsidRPr="000C6F50">
        <w:rPr>
          <w:rFonts w:ascii="Calibri" w:eastAsia="Calibri" w:hAnsi="Calibri" w:cs="Calibri"/>
          <w:i/>
          <w:sz w:val="24"/>
          <w:szCs w:val="24"/>
        </w:rPr>
        <w:t xml:space="preserve"> (batteria) e Massimo Mercogliano (contrabbasso)</w:t>
      </w:r>
      <w:proofErr w:type="gramEnd"/>
      <w:r w:rsidRPr="000C6F50">
        <w:rPr>
          <w:rFonts w:ascii="Calibri" w:eastAsia="Calibri" w:hAnsi="Calibri" w:cs="Calibri"/>
          <w:i/>
          <w:sz w:val="24"/>
          <w:szCs w:val="24"/>
        </w:rPr>
        <w:t>. Con la partecipazione straordinaria di Luca Signorini (violoncello)</w:t>
      </w:r>
    </w:p>
    <w:p w14:paraId="49200D91"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13 Agosto - Sabato</w:t>
      </w:r>
    </w:p>
    <w:p w14:paraId="6DB54C3D"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i/>
          <w:sz w:val="24"/>
          <w:szCs w:val="24"/>
        </w:rPr>
        <w:t xml:space="preserve">Luca Signorini per </w:t>
      </w:r>
      <w:r w:rsidRPr="000C6F50">
        <w:rPr>
          <w:rFonts w:ascii="Calibri" w:eastAsia="Calibri" w:hAnsi="Calibri" w:cs="Calibri"/>
          <w:b/>
          <w:i/>
          <w:sz w:val="24"/>
          <w:szCs w:val="24"/>
        </w:rPr>
        <w:t>Violoncello Solo</w:t>
      </w:r>
    </w:p>
    <w:p w14:paraId="5F3AB4D2"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14 Agosto - Domenica</w:t>
      </w:r>
    </w:p>
    <w:p w14:paraId="1FA6B0F7" w14:textId="77777777" w:rsidR="000C6F50" w:rsidRDefault="000C6F50" w:rsidP="000C6F50">
      <w:pPr>
        <w:pStyle w:val="normal"/>
        <w:spacing w:line="360" w:lineRule="auto"/>
        <w:jc w:val="both"/>
        <w:rPr>
          <w:rFonts w:ascii="Calibri" w:eastAsia="Calibri" w:hAnsi="Calibri" w:cs="Calibri"/>
          <w:i/>
          <w:sz w:val="24"/>
          <w:szCs w:val="24"/>
        </w:rPr>
      </w:pPr>
      <w:r w:rsidRPr="000C6F50">
        <w:rPr>
          <w:rFonts w:ascii="Calibri" w:eastAsia="Calibri" w:hAnsi="Calibri" w:cs="Calibri"/>
          <w:b/>
          <w:i/>
          <w:sz w:val="24"/>
          <w:szCs w:val="24"/>
        </w:rPr>
        <w:t xml:space="preserve">La Notte della </w:t>
      </w:r>
      <w:proofErr w:type="spellStart"/>
      <w:r w:rsidRPr="000C6F50">
        <w:rPr>
          <w:rFonts w:ascii="Calibri" w:eastAsia="Calibri" w:hAnsi="Calibri" w:cs="Calibri"/>
          <w:b/>
          <w:i/>
          <w:sz w:val="24"/>
          <w:szCs w:val="24"/>
        </w:rPr>
        <w:t>Tammorra</w:t>
      </w:r>
      <w:proofErr w:type="spellEnd"/>
      <w:r w:rsidRPr="000C6F50">
        <w:rPr>
          <w:rFonts w:ascii="Calibri" w:eastAsia="Calibri" w:hAnsi="Calibri" w:cs="Calibri"/>
          <w:b/>
          <w:i/>
          <w:sz w:val="24"/>
          <w:szCs w:val="24"/>
        </w:rPr>
        <w:t xml:space="preserve"> Festival</w:t>
      </w:r>
      <w:r w:rsidRPr="000C6F50">
        <w:rPr>
          <w:rFonts w:ascii="Calibri" w:eastAsia="Calibri" w:hAnsi="Calibri" w:cs="Calibri"/>
          <w:i/>
          <w:sz w:val="24"/>
          <w:szCs w:val="24"/>
        </w:rPr>
        <w:t>, a cura di Carlo Faiello, con la partecipazione del Dipartimento di Musica Popolare di Vallo della Lucania</w:t>
      </w:r>
      <w:proofErr w:type="gramStart"/>
      <w:r w:rsidRPr="000C6F50">
        <w:rPr>
          <w:rFonts w:ascii="Calibri" w:eastAsia="Calibri" w:hAnsi="Calibri" w:cs="Calibri"/>
          <w:i/>
          <w:sz w:val="24"/>
          <w:szCs w:val="24"/>
        </w:rPr>
        <w:t xml:space="preserve">            </w:t>
      </w:r>
      <w:proofErr w:type="gramEnd"/>
      <w:r w:rsidRPr="000C6F50">
        <w:rPr>
          <w:rFonts w:ascii="Calibri" w:eastAsia="Calibri" w:hAnsi="Calibri" w:cs="Calibri"/>
          <w:i/>
          <w:sz w:val="24"/>
          <w:szCs w:val="24"/>
        </w:rPr>
        <w:tab/>
        <w:t xml:space="preserve">                                 </w:t>
      </w:r>
    </w:p>
    <w:p w14:paraId="7B046B99" w14:textId="58DFB810"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19 Agosto - Venerdì</w:t>
      </w:r>
    </w:p>
    <w:p w14:paraId="73A0D014"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i/>
          <w:sz w:val="24"/>
          <w:szCs w:val="24"/>
        </w:rPr>
        <w:t xml:space="preserve">Cristina </w:t>
      </w:r>
      <w:proofErr w:type="spellStart"/>
      <w:r w:rsidRPr="000C6F50">
        <w:rPr>
          <w:rFonts w:ascii="Calibri" w:eastAsia="Calibri" w:hAnsi="Calibri" w:cs="Calibri"/>
          <w:b/>
          <w:i/>
          <w:sz w:val="24"/>
          <w:szCs w:val="24"/>
        </w:rPr>
        <w:t>Galietto</w:t>
      </w:r>
      <w:proofErr w:type="spellEnd"/>
      <w:r w:rsidRPr="000C6F50">
        <w:rPr>
          <w:rFonts w:ascii="Calibri" w:eastAsia="Calibri" w:hAnsi="Calibri" w:cs="Calibri"/>
          <w:i/>
          <w:sz w:val="24"/>
          <w:szCs w:val="24"/>
        </w:rPr>
        <w:t xml:space="preserve">, chitarra Virtuosa d a </w:t>
      </w:r>
      <w:proofErr w:type="spellStart"/>
      <w:r w:rsidRPr="000C6F50">
        <w:rPr>
          <w:rFonts w:ascii="Calibri" w:eastAsia="Calibri" w:hAnsi="Calibri" w:cs="Calibri"/>
          <w:i/>
          <w:sz w:val="24"/>
          <w:szCs w:val="24"/>
        </w:rPr>
        <w:t>Dowland</w:t>
      </w:r>
      <w:proofErr w:type="spellEnd"/>
      <w:r w:rsidRPr="000C6F50">
        <w:rPr>
          <w:rFonts w:ascii="Calibri" w:eastAsia="Calibri" w:hAnsi="Calibri" w:cs="Calibri"/>
          <w:i/>
          <w:sz w:val="24"/>
          <w:szCs w:val="24"/>
        </w:rPr>
        <w:t xml:space="preserve"> a Rodrigo</w:t>
      </w:r>
      <w:proofErr w:type="gramStart"/>
      <w:r w:rsidRPr="000C6F50">
        <w:rPr>
          <w:rFonts w:ascii="Calibri" w:eastAsia="Calibri" w:hAnsi="Calibri" w:cs="Calibri"/>
          <w:i/>
          <w:sz w:val="24"/>
          <w:szCs w:val="24"/>
        </w:rPr>
        <w:t xml:space="preserve">                    </w:t>
      </w:r>
      <w:proofErr w:type="gramEnd"/>
      <w:r w:rsidRPr="000C6F50">
        <w:rPr>
          <w:rFonts w:ascii="Calibri" w:eastAsia="Calibri" w:hAnsi="Calibri" w:cs="Calibri"/>
          <w:i/>
          <w:sz w:val="24"/>
          <w:szCs w:val="24"/>
        </w:rPr>
        <w:tab/>
      </w:r>
    </w:p>
    <w:p w14:paraId="7B5B8713"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20 Agosto - Sabato</w:t>
      </w:r>
    </w:p>
    <w:p w14:paraId="0159CED4"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i/>
          <w:sz w:val="24"/>
          <w:szCs w:val="24"/>
        </w:rPr>
        <w:t xml:space="preserve">Enzo Amato (chitarra) – Egidio Carbone (voce recitante) in </w:t>
      </w:r>
      <w:proofErr w:type="spellStart"/>
      <w:r w:rsidRPr="000C6F50">
        <w:rPr>
          <w:rFonts w:ascii="Calibri" w:eastAsia="Calibri" w:hAnsi="Calibri" w:cs="Calibri"/>
          <w:b/>
          <w:i/>
          <w:sz w:val="24"/>
          <w:szCs w:val="24"/>
        </w:rPr>
        <w:t>Meditation</w:t>
      </w:r>
      <w:proofErr w:type="spellEnd"/>
      <w:proofErr w:type="gramStart"/>
      <w:r w:rsidRPr="000C6F50">
        <w:rPr>
          <w:rFonts w:ascii="Calibri" w:eastAsia="Calibri" w:hAnsi="Calibri" w:cs="Calibri"/>
          <w:i/>
          <w:sz w:val="24"/>
          <w:szCs w:val="24"/>
        </w:rPr>
        <w:t xml:space="preserve">  </w:t>
      </w:r>
      <w:proofErr w:type="gramEnd"/>
    </w:p>
    <w:p w14:paraId="6D605648"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26 Agosto - Venerdì</w:t>
      </w:r>
    </w:p>
    <w:p w14:paraId="23DAFC00"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i/>
          <w:sz w:val="24"/>
          <w:szCs w:val="24"/>
        </w:rPr>
        <w:t xml:space="preserve">Orchestra a </w:t>
      </w:r>
      <w:proofErr w:type="spellStart"/>
      <w:r w:rsidRPr="000C6F50">
        <w:rPr>
          <w:rFonts w:ascii="Calibri" w:eastAsia="Calibri" w:hAnsi="Calibri" w:cs="Calibri"/>
          <w:i/>
          <w:sz w:val="24"/>
          <w:szCs w:val="24"/>
        </w:rPr>
        <w:t>pletto</w:t>
      </w:r>
      <w:proofErr w:type="spellEnd"/>
      <w:r w:rsidRPr="000C6F50">
        <w:rPr>
          <w:rFonts w:ascii="Calibri" w:eastAsia="Calibri" w:hAnsi="Calibri" w:cs="Calibri"/>
          <w:i/>
          <w:sz w:val="24"/>
          <w:szCs w:val="24"/>
        </w:rPr>
        <w:t xml:space="preserve">, Salvatore Converso in </w:t>
      </w:r>
      <w:r w:rsidRPr="000C6F50">
        <w:rPr>
          <w:rFonts w:ascii="Calibri" w:eastAsia="Calibri" w:hAnsi="Calibri" w:cs="Calibri"/>
          <w:b/>
          <w:i/>
          <w:sz w:val="24"/>
          <w:szCs w:val="24"/>
        </w:rPr>
        <w:t>Napoli e dintorni</w:t>
      </w:r>
      <w:r w:rsidRPr="000C6F50">
        <w:rPr>
          <w:rFonts w:ascii="Calibri" w:eastAsia="Calibri" w:hAnsi="Calibri" w:cs="Calibri"/>
          <w:i/>
          <w:sz w:val="24"/>
          <w:szCs w:val="24"/>
        </w:rPr>
        <w:t>.</w:t>
      </w:r>
    </w:p>
    <w:p w14:paraId="230243F9" w14:textId="77777777" w:rsidR="000C6F50" w:rsidRPr="000C6F50" w:rsidRDefault="000C6F50" w:rsidP="000C6F50">
      <w:pPr>
        <w:pStyle w:val="normal"/>
        <w:spacing w:line="360" w:lineRule="auto"/>
        <w:jc w:val="both"/>
        <w:rPr>
          <w:sz w:val="24"/>
          <w:szCs w:val="24"/>
        </w:rPr>
      </w:pPr>
      <w:r w:rsidRPr="000C6F50">
        <w:rPr>
          <w:rFonts w:ascii="Calibri" w:eastAsia="Calibri" w:hAnsi="Calibri" w:cs="Calibri"/>
          <w:b/>
          <w:sz w:val="24"/>
          <w:szCs w:val="24"/>
        </w:rPr>
        <w:t>27 Agosto - Sabato</w:t>
      </w:r>
    </w:p>
    <w:p w14:paraId="28F6753C" w14:textId="77777777" w:rsidR="000C6F50" w:rsidRPr="000C6F50" w:rsidRDefault="000C6F50" w:rsidP="000C6F50">
      <w:pPr>
        <w:pStyle w:val="normal"/>
        <w:spacing w:line="360" w:lineRule="auto"/>
        <w:jc w:val="both"/>
        <w:rPr>
          <w:sz w:val="24"/>
          <w:szCs w:val="24"/>
        </w:rPr>
      </w:pPr>
      <w:proofErr w:type="spellStart"/>
      <w:proofErr w:type="gramStart"/>
      <w:r w:rsidRPr="000C6F50">
        <w:rPr>
          <w:rFonts w:ascii="Calibri" w:eastAsia="Calibri" w:hAnsi="Calibri" w:cs="Calibri"/>
          <w:i/>
          <w:sz w:val="24"/>
          <w:szCs w:val="24"/>
        </w:rPr>
        <w:t>Pollicella</w:t>
      </w:r>
      <w:proofErr w:type="spellEnd"/>
      <w:r w:rsidRPr="000C6F50">
        <w:rPr>
          <w:rFonts w:ascii="Calibri" w:eastAsia="Calibri" w:hAnsi="Calibri" w:cs="Calibri"/>
          <w:i/>
          <w:sz w:val="24"/>
          <w:szCs w:val="24"/>
        </w:rPr>
        <w:t xml:space="preserve">, con Mario Brancaccio (voce recitante), Patrizia Spinosi (voce), Michele </w:t>
      </w:r>
      <w:proofErr w:type="spellStart"/>
      <w:r w:rsidRPr="000C6F50">
        <w:rPr>
          <w:rFonts w:ascii="Calibri" w:eastAsia="Calibri" w:hAnsi="Calibri" w:cs="Calibri"/>
          <w:i/>
          <w:sz w:val="24"/>
          <w:szCs w:val="24"/>
        </w:rPr>
        <w:t>Bonè</w:t>
      </w:r>
      <w:proofErr w:type="spellEnd"/>
      <w:r w:rsidRPr="000C6F50">
        <w:rPr>
          <w:rFonts w:ascii="Calibri" w:eastAsia="Calibri" w:hAnsi="Calibri" w:cs="Calibri"/>
          <w:i/>
          <w:sz w:val="24"/>
          <w:szCs w:val="24"/>
        </w:rPr>
        <w:t xml:space="preserve"> (chitarra)</w:t>
      </w:r>
      <w:proofErr w:type="gramEnd"/>
      <w:r w:rsidRPr="000C6F50">
        <w:rPr>
          <w:rFonts w:ascii="Calibri" w:eastAsia="Calibri" w:hAnsi="Calibri" w:cs="Calibri"/>
          <w:i/>
          <w:sz w:val="24"/>
          <w:szCs w:val="24"/>
        </w:rPr>
        <w:t xml:space="preserve">. Regia di Mariano </w:t>
      </w:r>
      <w:proofErr w:type="spellStart"/>
      <w:r w:rsidRPr="000C6F50">
        <w:rPr>
          <w:rFonts w:ascii="Calibri" w:eastAsia="Calibri" w:hAnsi="Calibri" w:cs="Calibri"/>
          <w:i/>
          <w:sz w:val="24"/>
          <w:szCs w:val="24"/>
        </w:rPr>
        <w:t>Baduin</w:t>
      </w:r>
      <w:proofErr w:type="spellEnd"/>
      <w:r w:rsidRPr="000C6F50">
        <w:rPr>
          <w:rFonts w:ascii="Calibri" w:eastAsia="Calibri" w:hAnsi="Calibri" w:cs="Calibri"/>
          <w:i/>
          <w:sz w:val="24"/>
          <w:szCs w:val="24"/>
        </w:rPr>
        <w:t xml:space="preserve">.    </w:t>
      </w:r>
    </w:p>
    <w:p w14:paraId="7CFC6EAD" w14:textId="2ABED56B" w:rsidR="006D657E" w:rsidRPr="001E4794" w:rsidRDefault="000C6F50" w:rsidP="001E4794">
      <w:pPr>
        <w:pStyle w:val="normal"/>
        <w:spacing w:line="360" w:lineRule="auto"/>
        <w:jc w:val="right"/>
        <w:rPr>
          <w:sz w:val="24"/>
          <w:szCs w:val="24"/>
        </w:rPr>
      </w:pPr>
      <w:r w:rsidRPr="000C6F50">
        <w:rPr>
          <w:rFonts w:ascii="Calibri" w:eastAsia="Calibri" w:hAnsi="Calibri" w:cs="Calibri"/>
          <w:sz w:val="24"/>
          <w:szCs w:val="24"/>
        </w:rPr>
        <w:t xml:space="preserve"> </w:t>
      </w:r>
      <w:r w:rsidRPr="000C6F50">
        <w:rPr>
          <w:rFonts w:ascii="Calibri" w:eastAsia="Calibri" w:hAnsi="Calibri" w:cs="Calibri"/>
          <w:i/>
          <w:sz w:val="24"/>
          <w:szCs w:val="24"/>
          <w:highlight w:val="white"/>
        </w:rPr>
        <w:t>*Per ulteriori informazioni: www.mun.cloud</w:t>
      </w:r>
    </w:p>
    <w:sectPr w:rsidR="006D657E" w:rsidRPr="001E4794" w:rsidSect="006D657E">
      <w:headerReference w:type="even" r:id="rId8"/>
      <w:headerReference w:type="default" r:id="rId9"/>
      <w:headerReference w:type="first" r:id="rId10"/>
      <w:pgSz w:w="11900" w:h="16840"/>
      <w:pgMar w:top="2552" w:right="1134" w:bottom="1276" w:left="1134"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28D18C9" w14:textId="77777777" w:rsidR="006D657E" w:rsidRDefault="006D657E" w:rsidP="00DC5617">
      <w:r>
        <w:separator/>
      </w:r>
    </w:p>
  </w:endnote>
  <w:endnote w:type="continuationSeparator" w:id="0">
    <w:p w14:paraId="09F236DE" w14:textId="77777777" w:rsidR="006D657E" w:rsidRDefault="006D657E" w:rsidP="00DC56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00000287" w:usb1="00000000" w:usb2="00000000" w:usb3="00000000" w:csb0="0000009F" w:csb1="00000000"/>
  </w:font>
  <w:font w:name="Calibri">
    <w:panose1 w:val="020F0502020204030204"/>
    <w:charset w:val="00"/>
    <w:family w:val="auto"/>
    <w:pitch w:val="variable"/>
    <w:sig w:usb0="E10002FF" w:usb1="4000ACFF" w:usb2="00000009" w:usb3="00000000" w:csb0="0000019F" w:csb1="00000000"/>
  </w:font>
  <w:font w:name="American Typewriter">
    <w:panose1 w:val="02090604020004020304"/>
    <w:charset w:val="00"/>
    <w:family w:val="auto"/>
    <w:pitch w:val="variable"/>
    <w:sig w:usb0="A000006F" w:usb1="00000019" w:usb2="00000000" w:usb3="00000000" w:csb0="00000111" w:csb1="00000000"/>
  </w:font>
  <w:font w:name="ＭＳ ゴシック">
    <w:panose1 w:val="00000000000000000000"/>
    <w:charset w:val="80"/>
    <w:family w:val="modern"/>
    <w:notTrueType/>
    <w:pitch w:val="fixed"/>
    <w:sig w:usb0="00000001" w:usb1="08070000" w:usb2="00000010" w:usb3="00000000" w:csb0="00020000"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45319E" w14:textId="77777777" w:rsidR="006D657E" w:rsidRDefault="006D657E" w:rsidP="00DC5617">
      <w:r>
        <w:separator/>
      </w:r>
    </w:p>
  </w:footnote>
  <w:footnote w:type="continuationSeparator" w:id="0">
    <w:p w14:paraId="49A09B8C" w14:textId="77777777" w:rsidR="006D657E" w:rsidRDefault="006D657E" w:rsidP="00DC5617">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B84B9EE" w14:textId="0ED44E6E" w:rsidR="006D657E" w:rsidRDefault="0067501F">
    <w:pPr>
      <w:pStyle w:val="Intestazione"/>
    </w:pPr>
    <w:r>
      <w:rPr>
        <w:noProof/>
      </w:rPr>
      <w:pict w14:anchorId="01D195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33" type="#_x0000_t75" style="position:absolute;margin-left:0;margin-top:0;width:595.3pt;height:841.9pt;z-index:-251657216;mso-wrap-edited:f;mso-position-horizontal:center;mso-position-horizontal-relative:margin;mso-position-vertical:center;mso-position-vertical-relative:margin" wrapcoords="952 711 952 3077 3890 3154 10800 3173 10800 20407 952 20407 952 20849 20620 20849 20620 20407 10800 20407 10800 3173 20348 3077 20375 2885 19423 2865 20130 2692 20076 2654 4162 2558 18988 2538 20620 2519 20593 2211 20539 2077 4162 1942 20620 1750 20511 1634 20022 1615 20103 1538 20103 1211 19967 1134 19532 1019 20103 961 20103 750 19722 711 952 711">
          <v:imagedata r:id="rId1" o:title="MUN - template"/>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FACFE89" w14:textId="1C132262" w:rsidR="006D657E" w:rsidRDefault="0067501F">
    <w:pPr>
      <w:pStyle w:val="Intestazione"/>
    </w:pPr>
    <w:r>
      <w:rPr>
        <w:noProof/>
      </w:rPr>
      <w:pict w14:anchorId="251AC3B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32" type="#_x0000_t75" style="position:absolute;margin-left:-56.85pt;margin-top:-2in;width:595.3pt;height:841.9pt;z-index:-251658240;mso-wrap-edited:f;mso-position-horizontal-relative:margin;mso-position-vertical-relative:margin" wrapcoords="952 711 952 3077 3890 3154 10800 3173 10800 20407 952 20407 952 20849 20620 20849 20620 20407 10800 20407 10800 3173 20348 3077 20375 2885 19423 2865 20130 2692 20076 2654 4162 2558 18988 2538 20620 2519 20593 2211 20539 2077 4162 1942 20620 1750 20511 1634 20022 1615 20103 1538 20103 1211 19967 1134 19532 1019 20103 961 20103 750 19722 711 952 711">
          <v:imagedata r:id="rId1" o:title="MUN - template"/>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8CF1223" w14:textId="606E6F09" w:rsidR="006D657E" w:rsidRDefault="0067501F">
    <w:pPr>
      <w:pStyle w:val="Intestazione"/>
    </w:pPr>
    <w:r>
      <w:rPr>
        <w:noProof/>
      </w:rPr>
      <w:pict w14:anchorId="07A697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34" type="#_x0000_t75" style="position:absolute;margin-left:0;margin-top:0;width:595.3pt;height:841.9pt;z-index:-251656192;mso-wrap-edited:f;mso-position-horizontal:center;mso-position-horizontal-relative:margin;mso-position-vertical:center;mso-position-vertical-relative:margin" wrapcoords="952 711 952 3077 3890 3154 10800 3173 10800 20407 952 20407 952 20849 20620 20849 20620 20407 10800 20407 10800 3173 20348 3077 20375 2885 19423 2865 20130 2692 20076 2654 4162 2558 18988 2538 20620 2519 20593 2211 20539 2077 4162 1942 20620 1750 20511 1634 20022 1615 20103 1538 20103 1211 19967 1134 19532 1019 20103 961 20103 750 19722 711 952 711">
          <v:imagedata r:id="rId1" o:title="MUN - template"/>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283"/>
  <w:characterSpacingControl w:val="doNotCompress"/>
  <w:savePreviewPicture/>
  <w:hdrShapeDefaults>
    <o:shapedefaults v:ext="edit" spidmax="2051"/>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552BB"/>
    <w:rsid w:val="000C6F50"/>
    <w:rsid w:val="001E4794"/>
    <w:rsid w:val="002552BB"/>
    <w:rsid w:val="003F0BA4"/>
    <w:rsid w:val="0067501F"/>
    <w:rsid w:val="006D657E"/>
    <w:rsid w:val="008C13C8"/>
    <w:rsid w:val="00BB15F1"/>
    <w:rsid w:val="00D61C60"/>
    <w:rsid w:val="00D6458D"/>
    <w:rsid w:val="00DC5617"/>
    <w:rsid w:val="00DE1C31"/>
    <w:rsid w:val="00F7427F"/>
    <w:rsid w:val="00F83282"/>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589D51E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semiHidden/>
    <w:unhideWhenUsed/>
    <w:rsid w:val="002552BB"/>
    <w:pPr>
      <w:spacing w:before="100" w:beforeAutospacing="1" w:after="100" w:afterAutospacing="1"/>
    </w:pPr>
    <w:rPr>
      <w:rFonts w:ascii="Times" w:hAnsi="Times" w:cs="Times New Roman"/>
      <w:sz w:val="20"/>
      <w:szCs w:val="20"/>
    </w:rPr>
  </w:style>
  <w:style w:type="character" w:customStyle="1" w:styleId="apple-tab-span">
    <w:name w:val="apple-tab-span"/>
    <w:basedOn w:val="Caratterepredefinitoparagrafo"/>
    <w:rsid w:val="002552BB"/>
  </w:style>
  <w:style w:type="paragraph" w:styleId="Intestazione">
    <w:name w:val="header"/>
    <w:basedOn w:val="Normale"/>
    <w:link w:val="IntestazioneCarattere"/>
    <w:uiPriority w:val="99"/>
    <w:unhideWhenUsed/>
    <w:rsid w:val="00DC5617"/>
    <w:pPr>
      <w:tabs>
        <w:tab w:val="center" w:pos="4819"/>
        <w:tab w:val="right" w:pos="9638"/>
      </w:tabs>
    </w:pPr>
  </w:style>
  <w:style w:type="character" w:customStyle="1" w:styleId="IntestazioneCarattere">
    <w:name w:val="Intestazione Carattere"/>
    <w:basedOn w:val="Caratterepredefinitoparagrafo"/>
    <w:link w:val="Intestazione"/>
    <w:uiPriority w:val="99"/>
    <w:rsid w:val="00DC5617"/>
  </w:style>
  <w:style w:type="paragraph" w:styleId="Pidipagina">
    <w:name w:val="footer"/>
    <w:basedOn w:val="Normale"/>
    <w:link w:val="PidipaginaCarattere"/>
    <w:uiPriority w:val="99"/>
    <w:unhideWhenUsed/>
    <w:rsid w:val="00DC5617"/>
    <w:pPr>
      <w:tabs>
        <w:tab w:val="center" w:pos="4819"/>
        <w:tab w:val="right" w:pos="9638"/>
      </w:tabs>
    </w:pPr>
  </w:style>
  <w:style w:type="character" w:customStyle="1" w:styleId="PidipaginaCarattere">
    <w:name w:val="Piè di pagina Carattere"/>
    <w:basedOn w:val="Caratterepredefinitoparagrafo"/>
    <w:link w:val="Pidipagina"/>
    <w:uiPriority w:val="99"/>
    <w:rsid w:val="00DC5617"/>
  </w:style>
  <w:style w:type="paragraph" w:customStyle="1" w:styleId="normal">
    <w:name w:val="normal"/>
    <w:rsid w:val="006D657E"/>
    <w:pPr>
      <w:spacing w:line="276" w:lineRule="auto"/>
    </w:pPr>
    <w:rPr>
      <w:rFonts w:ascii="Arial" w:eastAsia="Arial" w:hAnsi="Arial" w:cs="Arial"/>
      <w:color w:val="000000"/>
      <w:sz w:val="22"/>
      <w:szCs w:val="2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ormaleWeb">
    <w:name w:val="Normal (Web)"/>
    <w:basedOn w:val="Normale"/>
    <w:uiPriority w:val="99"/>
    <w:semiHidden/>
    <w:unhideWhenUsed/>
    <w:rsid w:val="002552BB"/>
    <w:pPr>
      <w:spacing w:before="100" w:beforeAutospacing="1" w:after="100" w:afterAutospacing="1"/>
    </w:pPr>
    <w:rPr>
      <w:rFonts w:ascii="Times" w:hAnsi="Times" w:cs="Times New Roman"/>
      <w:sz w:val="20"/>
      <w:szCs w:val="20"/>
    </w:rPr>
  </w:style>
  <w:style w:type="character" w:customStyle="1" w:styleId="apple-tab-span">
    <w:name w:val="apple-tab-span"/>
    <w:basedOn w:val="Caratterepredefinitoparagrafo"/>
    <w:rsid w:val="002552BB"/>
  </w:style>
  <w:style w:type="paragraph" w:styleId="Intestazione">
    <w:name w:val="header"/>
    <w:basedOn w:val="Normale"/>
    <w:link w:val="IntestazioneCarattere"/>
    <w:uiPriority w:val="99"/>
    <w:unhideWhenUsed/>
    <w:rsid w:val="00DC5617"/>
    <w:pPr>
      <w:tabs>
        <w:tab w:val="center" w:pos="4819"/>
        <w:tab w:val="right" w:pos="9638"/>
      </w:tabs>
    </w:pPr>
  </w:style>
  <w:style w:type="character" w:customStyle="1" w:styleId="IntestazioneCarattere">
    <w:name w:val="Intestazione Carattere"/>
    <w:basedOn w:val="Caratterepredefinitoparagrafo"/>
    <w:link w:val="Intestazione"/>
    <w:uiPriority w:val="99"/>
    <w:rsid w:val="00DC5617"/>
  </w:style>
  <w:style w:type="paragraph" w:styleId="Pidipagina">
    <w:name w:val="footer"/>
    <w:basedOn w:val="Normale"/>
    <w:link w:val="PidipaginaCarattere"/>
    <w:uiPriority w:val="99"/>
    <w:unhideWhenUsed/>
    <w:rsid w:val="00DC5617"/>
    <w:pPr>
      <w:tabs>
        <w:tab w:val="center" w:pos="4819"/>
        <w:tab w:val="right" w:pos="9638"/>
      </w:tabs>
    </w:pPr>
  </w:style>
  <w:style w:type="character" w:customStyle="1" w:styleId="PidipaginaCarattere">
    <w:name w:val="Piè di pagina Carattere"/>
    <w:basedOn w:val="Caratterepredefinitoparagrafo"/>
    <w:link w:val="Pidipagina"/>
    <w:uiPriority w:val="99"/>
    <w:rsid w:val="00DC5617"/>
  </w:style>
  <w:style w:type="paragraph" w:customStyle="1" w:styleId="normal">
    <w:name w:val="normal"/>
    <w:rsid w:val="006D657E"/>
    <w:pPr>
      <w:spacing w:line="276" w:lineRule="auto"/>
    </w:pPr>
    <w:rPr>
      <w:rFonts w:ascii="Arial" w:eastAsia="Arial" w:hAnsi="Arial" w:cs="Arial"/>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299221">
      <w:bodyDiv w:val="1"/>
      <w:marLeft w:val="0"/>
      <w:marRight w:val="0"/>
      <w:marTop w:val="0"/>
      <w:marBottom w:val="0"/>
      <w:divBdr>
        <w:top w:val="none" w:sz="0" w:space="0" w:color="auto"/>
        <w:left w:val="none" w:sz="0" w:space="0" w:color="auto"/>
        <w:bottom w:val="none" w:sz="0" w:space="0" w:color="auto"/>
        <w:right w:val="none" w:sz="0" w:space="0" w:color="auto"/>
      </w:divBdr>
    </w:div>
    <w:div w:id="361976817">
      <w:bodyDiv w:val="1"/>
      <w:marLeft w:val="0"/>
      <w:marRight w:val="0"/>
      <w:marTop w:val="0"/>
      <w:marBottom w:val="0"/>
      <w:divBdr>
        <w:top w:val="none" w:sz="0" w:space="0" w:color="auto"/>
        <w:left w:val="none" w:sz="0" w:space="0" w:color="auto"/>
        <w:bottom w:val="none" w:sz="0" w:space="0" w:color="auto"/>
        <w:right w:val="none" w:sz="0" w:space="0" w:color="auto"/>
      </w:divBdr>
    </w:div>
    <w:div w:id="502551759">
      <w:bodyDiv w:val="1"/>
      <w:marLeft w:val="0"/>
      <w:marRight w:val="0"/>
      <w:marTop w:val="0"/>
      <w:marBottom w:val="0"/>
      <w:divBdr>
        <w:top w:val="none" w:sz="0" w:space="0" w:color="auto"/>
        <w:left w:val="none" w:sz="0" w:space="0" w:color="auto"/>
        <w:bottom w:val="none" w:sz="0" w:space="0" w:color="auto"/>
        <w:right w:val="none" w:sz="0" w:space="0" w:color="auto"/>
      </w:divBdr>
    </w:div>
    <w:div w:id="791242342">
      <w:bodyDiv w:val="1"/>
      <w:marLeft w:val="0"/>
      <w:marRight w:val="0"/>
      <w:marTop w:val="0"/>
      <w:marBottom w:val="0"/>
      <w:divBdr>
        <w:top w:val="none" w:sz="0" w:space="0" w:color="auto"/>
        <w:left w:val="none" w:sz="0" w:space="0" w:color="auto"/>
        <w:bottom w:val="none" w:sz="0" w:space="0" w:color="auto"/>
        <w:right w:val="none" w:sz="0" w:space="0" w:color="auto"/>
      </w:divBdr>
    </w:div>
    <w:div w:id="1286691759">
      <w:bodyDiv w:val="1"/>
      <w:marLeft w:val="0"/>
      <w:marRight w:val="0"/>
      <w:marTop w:val="0"/>
      <w:marBottom w:val="0"/>
      <w:divBdr>
        <w:top w:val="none" w:sz="0" w:space="0" w:color="auto"/>
        <w:left w:val="none" w:sz="0" w:space="0" w:color="auto"/>
        <w:bottom w:val="none" w:sz="0" w:space="0" w:color="auto"/>
        <w:right w:val="none" w:sz="0" w:space="0" w:color="auto"/>
      </w:divBdr>
    </w:div>
    <w:div w:id="1957522611">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5C4D90-EC35-F948-818C-929FE3C1722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13</Pages>
  <Words>3071</Words>
  <Characters>17508</Characters>
  <Application>Microsoft Macintosh Word</Application>
  <DocSecurity>0</DocSecurity>
  <Lines>145</Lines>
  <Paragraphs>41</Paragraphs>
  <ScaleCrop>false</ScaleCrop>
  <Company/>
  <LinksUpToDate>false</LinksUpToDate>
  <CharactersWithSpaces>20538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fabio</dc:creator>
  <cp:keywords/>
  <dc:description/>
  <cp:lastModifiedBy>Fabio</cp:lastModifiedBy>
  <cp:revision>4</cp:revision>
  <cp:lastPrinted>2016-07-20T15:57:00Z</cp:lastPrinted>
  <dcterms:created xsi:type="dcterms:W3CDTF">2016-07-20T15:57:00Z</dcterms:created>
  <dcterms:modified xsi:type="dcterms:W3CDTF">2016-07-21T12:44:00Z</dcterms:modified>
</cp:coreProperties>
</file>